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83264" w14:textId="0FE9FDA4" w:rsidR="00034D8D" w:rsidRDefault="003F0C03" w:rsidP="00C9283C">
      <w:pPr>
        <w:pStyle w:val="StyleTitleLeft005cm"/>
        <w:spacing w:before="0" w:after="0"/>
        <w:ind w:firstLine="851"/>
        <w:rPr>
          <w:rFonts w:ascii="Times New Roman" w:hAnsi="Times New Roman"/>
        </w:rPr>
      </w:pPr>
      <w:r>
        <w:rPr>
          <w:rFonts w:ascii="Times New Roman" w:hAnsi="Times New Roman"/>
        </w:rPr>
        <w:t>Paper Title</w:t>
      </w:r>
      <w:r w:rsidR="00EA1214">
        <w:rPr>
          <w:rFonts w:ascii="Times New Roman" w:hAnsi="Times New Roman"/>
        </w:rPr>
        <w:t xml:space="preserve"> </w:t>
      </w:r>
      <w:r w:rsidR="00034D8D">
        <w:rPr>
          <w:rFonts w:ascii="Times New Roman" w:hAnsi="Times New Roman"/>
        </w:rPr>
        <w:t>Authors &amp; affiliation</w:t>
      </w:r>
      <w:r w:rsidR="00EA1214">
        <w:rPr>
          <w:rFonts w:ascii="Times New Roman" w:hAnsi="Times New Roman"/>
        </w:rPr>
        <w:t xml:space="preserve"> example:</w:t>
      </w:r>
    </w:p>
    <w:p w14:paraId="788CF122" w14:textId="11925C5B" w:rsidR="00EA1214" w:rsidRDefault="00EA1214" w:rsidP="00034D8D">
      <w:pPr>
        <w:pStyle w:val="StyleTitleLeft005cm"/>
        <w:spacing w:before="0" w:after="0"/>
        <w:jc w:val="center"/>
        <w:rPr>
          <w:rFonts w:ascii="Times New Roman" w:hAnsi="Times New Roman"/>
        </w:rPr>
      </w:pPr>
      <w:r w:rsidRPr="00CE57CF">
        <w:rPr>
          <w:rFonts w:ascii="Times New Roman" w:hAnsi="Times New Roman"/>
          <w:noProof/>
          <w:lang w:eastAsia="en-GB"/>
        </w:rPr>
        <w:drawing>
          <wp:inline distT="0" distB="0" distL="0" distR="0" wp14:anchorId="36EDD019" wp14:editId="5C551C08">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1A32001C" w14:textId="77777777" w:rsidR="00EA1214" w:rsidRDefault="00EA1214" w:rsidP="00EA1214">
      <w:pPr>
        <w:pStyle w:val="Abstract"/>
        <w:spacing w:after="0"/>
        <w:ind w:left="0"/>
        <w:rPr>
          <w:rFonts w:ascii="Times New Roman" w:hAnsi="Times New Roman"/>
          <w:b/>
          <w:bCs/>
        </w:rPr>
      </w:pPr>
      <w:r w:rsidRPr="00034D8D">
        <w:rPr>
          <w:rFonts w:ascii="Times New Roman" w:hAnsi="Times New Roman"/>
          <w:b/>
          <w:bCs/>
        </w:rPr>
        <w:t>Keywords:</w:t>
      </w:r>
    </w:p>
    <w:p w14:paraId="163D34E9" w14:textId="77777777" w:rsidR="00034D8D" w:rsidRPr="00CE57CF" w:rsidRDefault="00034D8D" w:rsidP="00034D8D">
      <w:pPr>
        <w:pStyle w:val="StyleTitleLeft005cm"/>
        <w:spacing w:before="0" w:after="0"/>
        <w:jc w:val="center"/>
        <w:rPr>
          <w:rFonts w:ascii="Times New Roman" w:hAnsi="Times New Roman"/>
        </w:rPr>
      </w:pPr>
    </w:p>
    <w:p w14:paraId="211E0E77" w14:textId="77777777" w:rsidR="00EA3F4B" w:rsidRDefault="00EA3F4B" w:rsidP="00034D8D">
      <w:pPr>
        <w:pStyle w:val="Abstract"/>
        <w:spacing w:after="0"/>
        <w:ind w:left="0"/>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w:t>
      </w:r>
      <w:proofErr w:type="gramStart"/>
      <w:r w:rsidRPr="00CE57CF">
        <w:rPr>
          <w:rFonts w:ascii="Times New Roman" w:hAnsi="Times New Roman"/>
        </w:rPr>
        <w:t>10 point</w:t>
      </w:r>
      <w:proofErr w:type="gramEnd"/>
      <w:r w:rsidRPr="00CE57CF">
        <w:rPr>
          <w:rFonts w:ascii="Times New Roman" w:hAnsi="Times New Roman"/>
        </w:rPr>
        <w:t xml:space="preserve">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14:paraId="0AC02453" w14:textId="77777777" w:rsidR="00034D8D" w:rsidRDefault="00034D8D" w:rsidP="00034D8D">
      <w:pPr>
        <w:pStyle w:val="Abstract"/>
        <w:spacing w:after="0"/>
        <w:ind w:left="0"/>
        <w:rPr>
          <w:rFonts w:ascii="Times New Roman" w:hAnsi="Times New Roman"/>
        </w:rPr>
      </w:pPr>
    </w:p>
    <w:p w14:paraId="1BD22A6A" w14:textId="77777777" w:rsidR="00034D8D" w:rsidRPr="00034D8D" w:rsidRDefault="00034D8D" w:rsidP="00034D8D">
      <w:pPr>
        <w:pStyle w:val="Abstract"/>
        <w:spacing w:after="0"/>
        <w:ind w:left="0"/>
        <w:rPr>
          <w:rFonts w:ascii="Times New Roman" w:hAnsi="Times New Roman"/>
          <w:b/>
          <w:bCs/>
        </w:rPr>
      </w:pPr>
    </w:p>
    <w:p w14:paraId="191DAA06"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221063E6" w14:textId="0ABA535D" w:rsidR="00EA3F4B" w:rsidRPr="00CE57CF" w:rsidRDefault="00EA3F4B">
      <w:pPr>
        <w:pStyle w:val="BodyChar"/>
        <w:rPr>
          <w:rFonts w:ascii="Times New Roman" w:hAnsi="Times New Roman"/>
          <w:b/>
        </w:rPr>
      </w:pPr>
      <w:r w:rsidRPr="00CE57CF">
        <w:rPr>
          <w:rFonts w:ascii="Times New Roman" w:hAnsi="Times New Roman"/>
        </w:rPr>
        <w:t>These guidelines</w:t>
      </w:r>
      <w:r w:rsidR="00174891">
        <w:rPr>
          <w:rFonts w:ascii="Times New Roman" w:hAnsi="Times New Roman"/>
        </w:rPr>
        <w:t xml:space="preserve"> </w:t>
      </w:r>
      <w:r w:rsidR="00935719" w:rsidRPr="00CE57CF">
        <w:rPr>
          <w:rFonts w:ascii="Times New Roman" w:hAnsi="Times New Roman"/>
        </w:rPr>
        <w:t xml:space="preserve">show the </w:t>
      </w:r>
      <w:r w:rsidR="00174891">
        <w:rPr>
          <w:rFonts w:ascii="Times New Roman" w:hAnsi="Times New Roman"/>
        </w:rPr>
        <w:t>proposed</w:t>
      </w:r>
      <w:r w:rsidR="00935719" w:rsidRPr="00CE57CF">
        <w:rPr>
          <w:rFonts w:ascii="Times New Roman" w:hAnsi="Times New Roman"/>
        </w:rPr>
        <w:t xml:space="preserve">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r w:rsidR="00E73690">
        <w:rPr>
          <w:rFonts w:ascii="Times New Roman" w:hAnsi="Times New Roman"/>
        </w:rPr>
        <w:t>Page limit is 6 including references.</w:t>
      </w:r>
    </w:p>
    <w:p w14:paraId="69D53F7A" w14:textId="77777777" w:rsidR="00EA3F4B" w:rsidRPr="00CE57CF" w:rsidRDefault="00EA3F4B">
      <w:pPr>
        <w:pStyle w:val="BodyChar"/>
        <w:rPr>
          <w:rFonts w:ascii="Times New Roman" w:hAnsi="Times New Roman"/>
        </w:rPr>
      </w:pPr>
    </w:p>
    <w:p w14:paraId="34F10BC1"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14:paraId="79F0EF3E" w14:textId="77777777" w:rsidTr="00FD3975">
        <w:trPr>
          <w:jc w:val="center"/>
        </w:trPr>
        <w:tc>
          <w:tcPr>
            <w:tcW w:w="1014" w:type="dxa"/>
            <w:tcBorders>
              <w:top w:val="single" w:sz="4" w:space="0" w:color="auto"/>
              <w:bottom w:val="single" w:sz="4" w:space="0" w:color="auto"/>
            </w:tcBorders>
            <w:shd w:val="clear" w:color="auto" w:fill="auto"/>
          </w:tcPr>
          <w:p w14:paraId="1E5CBC30" w14:textId="77777777"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66AC4571" w14:textId="77777777"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14:paraId="54FFC6B6" w14:textId="77777777" w:rsidTr="00FD3975">
        <w:trPr>
          <w:trHeight w:val="334"/>
          <w:jc w:val="center"/>
        </w:trPr>
        <w:tc>
          <w:tcPr>
            <w:tcW w:w="1014" w:type="dxa"/>
            <w:tcBorders>
              <w:top w:val="single" w:sz="4" w:space="0" w:color="auto"/>
            </w:tcBorders>
            <w:shd w:val="clear" w:color="auto" w:fill="auto"/>
          </w:tcPr>
          <w:p w14:paraId="2B170CA5" w14:textId="77777777"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2E4CD7CE" w14:textId="77777777"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14:paraId="359052E7" w14:textId="77777777" w:rsidTr="00FD3975">
        <w:trPr>
          <w:trHeight w:val="334"/>
          <w:jc w:val="center"/>
        </w:trPr>
        <w:tc>
          <w:tcPr>
            <w:tcW w:w="1014" w:type="dxa"/>
            <w:shd w:val="clear" w:color="auto" w:fill="auto"/>
          </w:tcPr>
          <w:p w14:paraId="73771BE4" w14:textId="77777777"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3B75E99F"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14:paraId="7CA6697E" w14:textId="77777777" w:rsidTr="00FD3975">
        <w:trPr>
          <w:trHeight w:val="334"/>
          <w:jc w:val="center"/>
        </w:trPr>
        <w:tc>
          <w:tcPr>
            <w:tcW w:w="1014" w:type="dxa"/>
            <w:shd w:val="clear" w:color="auto" w:fill="auto"/>
          </w:tcPr>
          <w:p w14:paraId="7CC92F19" w14:textId="77777777"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4D20C15A"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3BA98A1B" w14:textId="77777777" w:rsidTr="00FD3975">
        <w:trPr>
          <w:trHeight w:val="334"/>
          <w:jc w:val="center"/>
        </w:trPr>
        <w:tc>
          <w:tcPr>
            <w:tcW w:w="1014" w:type="dxa"/>
            <w:shd w:val="clear" w:color="auto" w:fill="auto"/>
          </w:tcPr>
          <w:p w14:paraId="1729F1C6" w14:textId="77777777"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3F2CFB17"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5B440BED" w14:textId="77777777" w:rsidTr="00FD3975">
        <w:trPr>
          <w:trHeight w:val="334"/>
          <w:jc w:val="center"/>
        </w:trPr>
        <w:tc>
          <w:tcPr>
            <w:tcW w:w="1014" w:type="dxa"/>
            <w:shd w:val="clear" w:color="auto" w:fill="auto"/>
          </w:tcPr>
          <w:p w14:paraId="72240519" w14:textId="77777777"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6AE4815F"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27DA78C2" w14:textId="77777777" w:rsidTr="00FD3975">
        <w:trPr>
          <w:trHeight w:val="334"/>
          <w:jc w:val="center"/>
        </w:trPr>
        <w:tc>
          <w:tcPr>
            <w:tcW w:w="1014" w:type="dxa"/>
            <w:shd w:val="clear" w:color="auto" w:fill="auto"/>
          </w:tcPr>
          <w:p w14:paraId="5C8A6B06" w14:textId="77777777"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45389C8C"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6BED619A" w14:textId="77777777" w:rsidTr="00FD3975">
        <w:trPr>
          <w:trHeight w:val="334"/>
          <w:jc w:val="center"/>
        </w:trPr>
        <w:tc>
          <w:tcPr>
            <w:tcW w:w="1014" w:type="dxa"/>
            <w:tcBorders>
              <w:bottom w:val="single" w:sz="4" w:space="0" w:color="auto"/>
            </w:tcBorders>
            <w:shd w:val="clear" w:color="auto" w:fill="auto"/>
          </w:tcPr>
          <w:p w14:paraId="03577269" w14:textId="77777777"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4CCCE802"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14:paraId="267C8987" w14:textId="79467789" w:rsidR="00EA3F4B" w:rsidRPr="00CE57CF" w:rsidRDefault="00EA3F4B">
      <w:pPr>
        <w:pStyle w:val="BodyChar"/>
        <w:rPr>
          <w:rFonts w:ascii="Times New Roman" w:hAnsi="Times New Roman"/>
        </w:rPr>
      </w:pPr>
    </w:p>
    <w:p w14:paraId="12B4B4B8" w14:textId="77777777" w:rsidR="00EA3F4B" w:rsidRPr="00CE57CF" w:rsidRDefault="00EA3F4B">
      <w:pPr>
        <w:pStyle w:val="section"/>
        <w:rPr>
          <w:rFonts w:ascii="Times New Roman" w:hAnsi="Times New Roman"/>
        </w:rPr>
      </w:pPr>
      <w:r w:rsidRPr="00CE57CF">
        <w:rPr>
          <w:rFonts w:ascii="Times New Roman" w:hAnsi="Times New Roman"/>
        </w:rPr>
        <w:t>Formatting the text</w:t>
      </w:r>
    </w:p>
    <w:p w14:paraId="3985C4EB" w14:textId="77777777"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14:paraId="5BE04F8D" w14:textId="77777777" w:rsidR="00EA3F4B" w:rsidRPr="00CE57CF" w:rsidRDefault="00EA3F4B" w:rsidP="00721922">
      <w:pPr>
        <w:pStyle w:val="BodyIndent"/>
        <w:rPr>
          <w:rFonts w:ascii="Times New Roman" w:hAnsi="Times New Roman"/>
        </w:rPr>
      </w:pPr>
    </w:p>
    <w:p w14:paraId="4758A871" w14:textId="77777777" w:rsidR="00EA3F4B" w:rsidRPr="00CE57CF" w:rsidRDefault="00EA3F4B">
      <w:pPr>
        <w:pStyle w:val="Bulleted"/>
        <w:rPr>
          <w:rFonts w:ascii="Times New Roman" w:hAnsi="Times New Roman"/>
        </w:rPr>
      </w:pPr>
      <w:proofErr w:type="gramStart"/>
      <w:r w:rsidRPr="00CE57CF">
        <w:rPr>
          <w:rFonts w:ascii="Times New Roman" w:hAnsi="Times New Roman"/>
        </w:rPr>
        <w:t>11 point</w:t>
      </w:r>
      <w:proofErr w:type="gramEnd"/>
      <w:r w:rsidRPr="00CE57CF">
        <w:rPr>
          <w:rFonts w:ascii="Times New Roman" w:hAnsi="Times New Roman"/>
        </w:rPr>
        <w:t xml:space="preserve">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14:paraId="2F42D72F" w14:textId="77777777"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14:paraId="324601A3" w14:textId="77777777" w:rsidR="00EA3F4B" w:rsidRPr="00CE57CF" w:rsidRDefault="00EA3F4B">
      <w:pPr>
        <w:pStyle w:val="Bulleted"/>
        <w:rPr>
          <w:rFonts w:ascii="Times New Roman" w:hAnsi="Times New Roman"/>
        </w:rPr>
      </w:pPr>
      <w:r w:rsidRPr="00CE57CF">
        <w:rPr>
          <w:rFonts w:ascii="Times New Roman" w:hAnsi="Times New Roman"/>
        </w:rPr>
        <w:t>Paragraphs should be justified.</w:t>
      </w:r>
    </w:p>
    <w:p w14:paraId="66A3C115" w14:textId="77777777" w:rsidR="00EA3F4B" w:rsidRPr="00CE57CF" w:rsidRDefault="00EA3F4B">
      <w:pPr>
        <w:pStyle w:val="section"/>
        <w:tabs>
          <w:tab w:val="clear" w:pos="567"/>
        </w:tabs>
        <w:rPr>
          <w:rFonts w:ascii="Times New Roman" w:hAnsi="Times New Roman"/>
          <w:sz w:val="24"/>
        </w:rPr>
      </w:pPr>
      <w:r w:rsidRPr="00CE57CF">
        <w:rPr>
          <w:rFonts w:ascii="Times New Roman" w:hAnsi="Times New Roman"/>
        </w:rPr>
        <w:lastRenderedPageBreak/>
        <w:t>Sections, subsections and subsubsections</w:t>
      </w:r>
    </w:p>
    <w:p w14:paraId="33333FD6" w14:textId="77777777"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14:paraId="5024BC39" w14:textId="77777777"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700669A6" w14:textId="77777777" w:rsidTr="00521A70">
        <w:trPr>
          <w:jc w:val="center"/>
        </w:trPr>
        <w:tc>
          <w:tcPr>
            <w:tcW w:w="8232" w:type="dxa"/>
            <w:gridSpan w:val="3"/>
            <w:tcBorders>
              <w:bottom w:val="single" w:sz="4" w:space="0" w:color="auto"/>
            </w:tcBorders>
            <w:shd w:val="clear" w:color="auto" w:fill="auto"/>
          </w:tcPr>
          <w:p w14:paraId="2C55BB7D" w14:textId="77777777"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14:paraId="1A17C8D9" w14:textId="77777777" w:rsidTr="00521A70">
        <w:trPr>
          <w:jc w:val="center"/>
        </w:trPr>
        <w:tc>
          <w:tcPr>
            <w:tcW w:w="1424" w:type="dxa"/>
            <w:shd w:val="clear" w:color="auto" w:fill="auto"/>
          </w:tcPr>
          <w:p w14:paraId="410FEAD5"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1AB0CC04"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0B8F78BE"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14:paraId="6FDBC7D1" w14:textId="77777777" w:rsidTr="00521A70">
        <w:trPr>
          <w:jc w:val="center"/>
        </w:trPr>
        <w:tc>
          <w:tcPr>
            <w:tcW w:w="1424" w:type="dxa"/>
            <w:shd w:val="clear" w:color="auto" w:fill="auto"/>
          </w:tcPr>
          <w:p w14:paraId="1D80ECAC" w14:textId="77777777"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76045308" w14:textId="77777777" w:rsidR="00EA3F4B" w:rsidRPr="00CE57CF" w:rsidRDefault="00EA3F4B">
            <w:pPr>
              <w:pStyle w:val="BodyChar"/>
              <w:rPr>
                <w:rFonts w:ascii="Times New Roman" w:hAnsi="Times New Roman"/>
              </w:rPr>
            </w:pPr>
            <w:proofErr w:type="gramStart"/>
            <w:r w:rsidRPr="00CE57CF">
              <w:rPr>
                <w:rFonts w:ascii="Times New Roman" w:hAnsi="Times New Roman"/>
              </w:rPr>
              <w:t>11 point</w:t>
            </w:r>
            <w:proofErr w:type="gramEnd"/>
            <w:r w:rsidRPr="00CE57CF">
              <w:rPr>
                <w:rFonts w:ascii="Times New Roman" w:hAnsi="Times New Roman"/>
              </w:rPr>
              <w:t xml:space="preserve"> </w:t>
            </w:r>
            <w:r w:rsidRPr="00CE57CF">
              <w:rPr>
                <w:rFonts w:ascii="Times New Roman" w:hAnsi="Times New Roman"/>
                <w:b/>
              </w:rPr>
              <w:t>Times bold</w:t>
            </w:r>
          </w:p>
        </w:tc>
        <w:tc>
          <w:tcPr>
            <w:tcW w:w="4256" w:type="dxa"/>
            <w:tcBorders>
              <w:top w:val="single" w:sz="4" w:space="0" w:color="auto"/>
            </w:tcBorders>
            <w:shd w:val="clear" w:color="auto" w:fill="auto"/>
          </w:tcPr>
          <w:p w14:paraId="1EF23DDD" w14:textId="77777777" w:rsidR="00EA3F4B" w:rsidRPr="00CE57CF" w:rsidRDefault="00EA3F4B">
            <w:pPr>
              <w:pStyle w:val="BodyChar"/>
              <w:rPr>
                <w:rFonts w:ascii="Times New Roman" w:hAnsi="Times New Roman"/>
              </w:rPr>
            </w:pPr>
            <w:r w:rsidRPr="00CE57CF">
              <w:rPr>
                <w:rFonts w:ascii="Times New Roman" w:hAnsi="Times New Roman"/>
              </w:rPr>
              <w:t>1 line space before a section</w:t>
            </w:r>
          </w:p>
          <w:p w14:paraId="4E3C06C0"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14:paraId="27005E35" w14:textId="77777777" w:rsidTr="00521A70">
        <w:trPr>
          <w:jc w:val="center"/>
        </w:trPr>
        <w:tc>
          <w:tcPr>
            <w:tcW w:w="1424" w:type="dxa"/>
            <w:shd w:val="clear" w:color="auto" w:fill="auto"/>
          </w:tcPr>
          <w:p w14:paraId="5D8D957C" w14:textId="77777777"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1BAC99EE" w14:textId="77777777" w:rsidR="00EA3F4B" w:rsidRPr="00CE57CF" w:rsidRDefault="00EA3F4B">
            <w:pPr>
              <w:pStyle w:val="BodyChar"/>
              <w:rPr>
                <w:rFonts w:ascii="Times New Roman" w:hAnsi="Times New Roman"/>
              </w:rPr>
            </w:pPr>
            <w:proofErr w:type="gramStart"/>
            <w:r w:rsidRPr="00CE57CF">
              <w:rPr>
                <w:rFonts w:ascii="Times New Roman" w:hAnsi="Times New Roman"/>
              </w:rPr>
              <w:t>11 point</w:t>
            </w:r>
            <w:proofErr w:type="gramEnd"/>
            <w:r w:rsidRPr="00CE57CF">
              <w:rPr>
                <w:rFonts w:ascii="Times New Roman" w:hAnsi="Times New Roman"/>
              </w:rPr>
              <w:t xml:space="preserve"> </w:t>
            </w:r>
            <w:r w:rsidRPr="00CE57CF">
              <w:rPr>
                <w:rFonts w:ascii="Times New Roman" w:hAnsi="Times New Roman"/>
                <w:i/>
              </w:rPr>
              <w:t>Times Italic</w:t>
            </w:r>
          </w:p>
        </w:tc>
        <w:tc>
          <w:tcPr>
            <w:tcW w:w="4256" w:type="dxa"/>
            <w:shd w:val="clear" w:color="auto" w:fill="auto"/>
          </w:tcPr>
          <w:p w14:paraId="4799F7CF" w14:textId="77777777" w:rsidR="00EA3F4B" w:rsidRPr="00CE57CF" w:rsidRDefault="00EA3F4B">
            <w:pPr>
              <w:pStyle w:val="BodyChar"/>
              <w:rPr>
                <w:rFonts w:ascii="Times New Roman" w:hAnsi="Times New Roman"/>
              </w:rPr>
            </w:pPr>
            <w:r w:rsidRPr="00CE57CF">
              <w:rPr>
                <w:rFonts w:ascii="Times New Roman" w:hAnsi="Times New Roman"/>
              </w:rPr>
              <w:t>1 line space before a subsection</w:t>
            </w:r>
          </w:p>
          <w:p w14:paraId="78C48A73"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14:paraId="7CCC2C20" w14:textId="77777777" w:rsidTr="00521A70">
        <w:trPr>
          <w:jc w:val="center"/>
        </w:trPr>
        <w:tc>
          <w:tcPr>
            <w:tcW w:w="1424" w:type="dxa"/>
            <w:tcBorders>
              <w:bottom w:val="single" w:sz="4" w:space="0" w:color="auto"/>
            </w:tcBorders>
            <w:shd w:val="clear" w:color="auto" w:fill="auto"/>
          </w:tcPr>
          <w:p w14:paraId="542AD79E" w14:textId="77777777"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14:paraId="0A9EA35D" w14:textId="77777777" w:rsidR="00EA3F4B" w:rsidRPr="00CE57CF" w:rsidRDefault="00EA3F4B">
            <w:pPr>
              <w:pStyle w:val="BodyChar"/>
              <w:rPr>
                <w:rFonts w:ascii="Times New Roman" w:hAnsi="Times New Roman"/>
              </w:rPr>
            </w:pPr>
            <w:proofErr w:type="gramStart"/>
            <w:r w:rsidRPr="00CE57CF">
              <w:rPr>
                <w:rFonts w:ascii="Times New Roman" w:hAnsi="Times New Roman"/>
              </w:rPr>
              <w:t>11 point</w:t>
            </w:r>
            <w:proofErr w:type="gramEnd"/>
            <w:r w:rsidRPr="00CE57CF">
              <w:rPr>
                <w:rFonts w:ascii="Times New Roman" w:hAnsi="Times New Roman"/>
              </w:rPr>
              <w:t xml:space="preserve"> </w:t>
            </w:r>
            <w:r w:rsidRPr="00CE57CF">
              <w:rPr>
                <w:rFonts w:ascii="Times New Roman" w:hAnsi="Times New Roman"/>
                <w:i/>
              </w:rPr>
              <w:t>Times Italic</w:t>
            </w:r>
          </w:p>
        </w:tc>
        <w:tc>
          <w:tcPr>
            <w:tcW w:w="4256" w:type="dxa"/>
            <w:tcBorders>
              <w:bottom w:val="single" w:sz="4" w:space="0" w:color="auto"/>
            </w:tcBorders>
            <w:shd w:val="clear" w:color="auto" w:fill="auto"/>
          </w:tcPr>
          <w:p w14:paraId="02EDEDE5" w14:textId="77777777"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3FC5C1D6" w14:textId="77777777"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14:paraId="20AA030A" w14:textId="77777777"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14:paraId="3543575F" w14:textId="77777777" w:rsidR="00EA3F4B" w:rsidRPr="00CE57CF" w:rsidRDefault="00EA3F4B">
      <w:pPr>
        <w:pStyle w:val="BodyChar"/>
        <w:rPr>
          <w:rFonts w:ascii="Times New Roman" w:hAnsi="Times New Roman"/>
        </w:rPr>
      </w:pPr>
    </w:p>
    <w:p w14:paraId="737BAEF3" w14:textId="77777777"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14:paraId="6AF39F81" w14:textId="77777777"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14:paraId="1F3B0230" w14:textId="77777777"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14:paraId="35CFBBB0" w14:textId="77777777" w:rsidR="00EA3F4B" w:rsidRPr="00CE57CF" w:rsidRDefault="00EA3F4B">
      <w:pPr>
        <w:pStyle w:val="section"/>
        <w:rPr>
          <w:rFonts w:ascii="Times New Roman" w:hAnsi="Times New Roman"/>
        </w:rPr>
      </w:pPr>
      <w:r w:rsidRPr="00CE57CF">
        <w:rPr>
          <w:rFonts w:ascii="Times New Roman" w:hAnsi="Times New Roman"/>
        </w:rPr>
        <w:t>Footnotes</w:t>
      </w:r>
    </w:p>
    <w:p w14:paraId="7D601704" w14:textId="77777777"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14:paraId="6A5FEA9D" w14:textId="77777777" w:rsidR="00EA3F4B" w:rsidRPr="00CE57CF" w:rsidRDefault="00EA3F4B">
      <w:pPr>
        <w:pStyle w:val="section"/>
        <w:rPr>
          <w:rFonts w:ascii="Times New Roman" w:hAnsi="Times New Roman"/>
        </w:rPr>
      </w:pPr>
      <w:r w:rsidRPr="00CE57CF">
        <w:rPr>
          <w:rFonts w:ascii="Times New Roman" w:hAnsi="Times New Roman"/>
        </w:rPr>
        <w:t>Figures</w:t>
      </w:r>
    </w:p>
    <w:p w14:paraId="1D2F53A6" w14:textId="16AD0B74" w:rsidR="00A02FAE" w:rsidRPr="00CE57CF" w:rsidRDefault="00EA3F4B" w:rsidP="007979D7">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3BA8C618" w14:textId="7777777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Text in figures</w:t>
      </w:r>
    </w:p>
    <w:p w14:paraId="54C468CD" w14:textId="77777777"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1E1A4CB3" w14:textId="77777777" w:rsidR="00EA3F4B" w:rsidRPr="00CE57CF" w:rsidRDefault="00EA3F4B" w:rsidP="00F33133">
      <w:pPr>
        <w:pStyle w:val="subsection"/>
        <w:numPr>
          <w:ilvl w:val="0"/>
          <w:numId w:val="0"/>
        </w:numPr>
        <w:rPr>
          <w:rFonts w:ascii="Times New Roman" w:hAnsi="Times New Roman"/>
        </w:rPr>
      </w:pPr>
      <w:proofErr w:type="spellStart"/>
      <w:r w:rsidRPr="00CE57CF">
        <w:rPr>
          <w:rFonts w:ascii="Times New Roman" w:hAnsi="Times New Roman"/>
        </w:rPr>
        <w:t>Colour</w:t>
      </w:r>
      <w:proofErr w:type="spellEnd"/>
      <w:r w:rsidRPr="00CE57CF">
        <w:rPr>
          <w:rFonts w:ascii="Times New Roman" w:hAnsi="Times New Roman"/>
        </w:rPr>
        <w:t xml:space="preserve"> illustrations</w:t>
      </w:r>
    </w:p>
    <w:p w14:paraId="71FD3708" w14:textId="2D51B371" w:rsidR="00EA3F4B" w:rsidRPr="00CE57CF" w:rsidRDefault="00EA3F4B">
      <w:pPr>
        <w:pStyle w:val="BodyChar"/>
        <w:rPr>
          <w:rFonts w:ascii="Times New Roman" w:hAnsi="Times New Roman"/>
        </w:rPr>
      </w:pPr>
      <w:r w:rsidRPr="00CE57CF">
        <w:rPr>
          <w:rFonts w:ascii="Times New Roman" w:hAnsi="Times New Roman"/>
        </w:rPr>
        <w:t>You are free to use colour.</w:t>
      </w:r>
    </w:p>
    <w:p w14:paraId="571487AD" w14:textId="7777777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Figure captions/numbering</w:t>
      </w:r>
    </w:p>
    <w:p w14:paraId="49A5E41F" w14:textId="0C8CCA94" w:rsidR="00EA3F4B" w:rsidRPr="00CE57CF" w:rsidRDefault="00EA3F4B">
      <w:pPr>
        <w:pStyle w:val="BodyChar"/>
        <w:rPr>
          <w:rFonts w:ascii="Times New Roman" w:hAnsi="Times New Roman"/>
        </w:rPr>
      </w:pPr>
      <w:r w:rsidRPr="00CE57CF">
        <w:rPr>
          <w:rFonts w:ascii="Times New Roman" w:hAnsi="Times New Roman"/>
        </w:rPr>
        <w:t>Captions should be below the figure</w:t>
      </w:r>
      <w:r w:rsidR="007979D7">
        <w:rPr>
          <w:rFonts w:ascii="Times New Roman" w:hAnsi="Times New Roman"/>
        </w:rPr>
        <w:t xml:space="preserve">. </w:t>
      </w:r>
      <w:r w:rsidRPr="00CE57CF">
        <w:rPr>
          <w:rFonts w:ascii="Times New Roman" w:hAnsi="Times New Roman"/>
        </w:rPr>
        <w:t>Figures should be numbered sequentially through the text</w:t>
      </w:r>
      <w:proofErr w:type="gramStart"/>
      <w:r w:rsidRPr="00CE57CF">
        <w:rPr>
          <w:rFonts w:ascii="Times New Roman" w:hAnsi="Times New Roman"/>
        </w:rPr>
        <w:t>—‘</w:t>
      </w:r>
      <w:proofErr w:type="gramEnd"/>
      <w:r w:rsidRPr="00CE57CF">
        <w:rPr>
          <w:rFonts w:ascii="Times New Roman" w:hAnsi="Times New Roman"/>
        </w:rPr>
        <w:t>Figure 1’, ‘Figure 2’ and so forth and should be referenced in the text as ‘figure 1’, ‘figure 2’,… and not ‘fig. 1’, ‘fig. 2’, ….</w:t>
      </w:r>
    </w:p>
    <w:p w14:paraId="7C2D55CB" w14:textId="43E00B40" w:rsidR="00EA3F4B"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2D3ADC25" w14:textId="7777777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Figures in parts</w:t>
      </w:r>
    </w:p>
    <w:p w14:paraId="461C528E" w14:textId="77777777" w:rsidR="00EA3F4B"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1DEFA9E9" w14:textId="77777777" w:rsidR="00F33133" w:rsidRDefault="00F33133">
      <w:pPr>
        <w:pStyle w:val="BodyChar"/>
        <w:rPr>
          <w:rFonts w:ascii="Times New Roman" w:hAnsi="Times New Roman"/>
        </w:rPr>
      </w:pPr>
    </w:p>
    <w:p w14:paraId="197F975C" w14:textId="77777777" w:rsidR="00F33133" w:rsidRPr="00CE57CF" w:rsidRDefault="00F33133">
      <w:pPr>
        <w:pStyle w:val="BodyChar"/>
        <w:rPr>
          <w:rFonts w:ascii="Times New Roman" w:hAnsi="Times New Roman"/>
        </w:rPr>
      </w:pPr>
    </w:p>
    <w:p w14:paraId="4797E6A1" w14:textId="77777777" w:rsidR="00EA3F4B" w:rsidRPr="00CE57CF" w:rsidRDefault="00EA3F4B">
      <w:pPr>
        <w:pStyle w:val="section"/>
        <w:rPr>
          <w:rFonts w:ascii="Times New Roman" w:hAnsi="Times New Roman"/>
        </w:rPr>
      </w:pPr>
      <w:r w:rsidRPr="00CE57CF">
        <w:rPr>
          <w:rFonts w:ascii="Times New Roman" w:hAnsi="Times New Roman"/>
        </w:rPr>
        <w:lastRenderedPageBreak/>
        <w:t>Tables</w:t>
      </w:r>
    </w:p>
    <w:p w14:paraId="29778E8C" w14:textId="77777777"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6AA46573" w14:textId="7777777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Positioning tables</w:t>
      </w:r>
    </w:p>
    <w:p w14:paraId="3FD4EFC1" w14:textId="77777777"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14:paraId="66FE8611" w14:textId="7777777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Tables in parts</w:t>
      </w:r>
    </w:p>
    <w:p w14:paraId="4D6A3AE7" w14:textId="77777777"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7F628C00" w14:textId="7777777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Table captions/numbering</w:t>
      </w:r>
    </w:p>
    <w:p w14:paraId="02A1E546" w14:textId="77777777"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17E558EB" w14:textId="7777777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Rules in tables</w:t>
      </w:r>
    </w:p>
    <w:p w14:paraId="5490E279" w14:textId="77777777"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428E8850" w14:textId="04EDB826" w:rsidR="00EA3F4B" w:rsidRPr="00F33133" w:rsidRDefault="00EA3F4B" w:rsidP="00F33133">
      <w:pPr>
        <w:pStyle w:val="section"/>
      </w:pPr>
      <w:r w:rsidRPr="00F33133">
        <w:t>Equations and mathematics</w:t>
      </w:r>
    </w:p>
    <w:p w14:paraId="71103CF3" w14:textId="7777777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 xml:space="preserve">Fonts in Equation Editor (or </w:t>
      </w:r>
      <w:proofErr w:type="spellStart"/>
      <w:r w:rsidRPr="00CE57CF">
        <w:rPr>
          <w:rFonts w:ascii="Times New Roman" w:hAnsi="Times New Roman"/>
        </w:rPr>
        <w:t>MathType</w:t>
      </w:r>
      <w:proofErr w:type="spellEnd"/>
      <w:r w:rsidRPr="00CE57CF">
        <w:rPr>
          <w:rFonts w:ascii="Times New Roman" w:hAnsi="Times New Roman"/>
        </w:rPr>
        <w:t>)</w:t>
      </w:r>
    </w:p>
    <w:p w14:paraId="16FF38F5"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 xml:space="preserve">Make sure that your Equation Editor or </w:t>
      </w:r>
      <w:proofErr w:type="spellStart"/>
      <w:r w:rsidRPr="00CE57CF">
        <w:rPr>
          <w:rFonts w:ascii="Times New Roman" w:hAnsi="Times New Roman"/>
          <w:lang w:val="en-US"/>
        </w:rPr>
        <w:t>MathType</w:t>
      </w:r>
      <w:proofErr w:type="spellEnd"/>
      <w:r w:rsidRPr="00CE57CF">
        <w:rPr>
          <w:rFonts w:ascii="Times New Roman" w:hAnsi="Times New Roman"/>
          <w:lang w:val="en-US"/>
        </w:rPr>
        <w:t xml:space="preserve"> fonts, including sizes, are set up to match the text of your document.</w:t>
      </w:r>
    </w:p>
    <w:p w14:paraId="1347C8D8" w14:textId="07C6CDE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 xml:space="preserve">Bold italic characters </w:t>
      </w:r>
      <w:proofErr w:type="gramStart"/>
      <w:r w:rsidRPr="00CE57CF">
        <w:rPr>
          <w:rStyle w:val="StylesubsubsectionNotItalic1CharChar"/>
          <w:rFonts w:ascii="Times New Roman" w:hAnsi="Times New Roman"/>
          <w:i w:val="0"/>
        </w:rPr>
        <w:t>is</w:t>
      </w:r>
      <w:proofErr w:type="gramEnd"/>
      <w:r w:rsidRPr="00CE57CF">
        <w:rPr>
          <w:rStyle w:val="StylesubsubsectionNotItalic1CharChar"/>
          <w:rFonts w:ascii="Times New Roman" w:hAnsi="Times New Roman"/>
          <w:i w:val="0"/>
        </w:rPr>
        <w:t xml:space="preserve">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43F0BAB2" w14:textId="77777777" w:rsidR="00EA3F4B" w:rsidRPr="00CE57CF" w:rsidRDefault="00EA3F4B">
      <w:pPr>
        <w:pStyle w:val="BodyChar"/>
        <w:rPr>
          <w:rFonts w:ascii="Times New Roman" w:hAnsi="Times New Roman"/>
        </w:rPr>
      </w:pPr>
    </w:p>
    <w:p w14:paraId="0537094C"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60DDB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3.1pt" o:ole="">
            <v:imagedata r:id="rId8" o:title=""/>
          </v:shape>
          <o:OLEObject Type="Embed" ProgID="Equation.DSMT4" ShapeID="_x0000_i1025" DrawAspect="Content" ObjectID="_1799082709" r:id="rId9"/>
        </w:object>
      </w:r>
      <w:r w:rsidRPr="00CE57CF">
        <w:rPr>
          <w:rFonts w:ascii="Times New Roman" w:hAnsi="Times New Roman"/>
        </w:rPr>
        <w:t xml:space="preserve">…’, or </w:t>
      </w:r>
    </w:p>
    <w:p w14:paraId="2B6C58CA"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35377F88">
          <v:shape id="_x0000_i1026" type="#_x0000_t75" style="width:25.2pt;height:13.1pt" o:ole="">
            <v:imagedata r:id="rId10" o:title=""/>
          </v:shape>
          <o:OLEObject Type="Embed" ProgID="Equation.DSMT4" ShapeID="_x0000_i1026" DrawAspect="Content" ObjectID="_1799082710" r:id="rId11"/>
        </w:object>
      </w:r>
      <w:r w:rsidRPr="00CE57CF">
        <w:rPr>
          <w:rFonts w:ascii="Times New Roman" w:hAnsi="Times New Roman"/>
        </w:rPr>
        <w:t>…’, or</w:t>
      </w:r>
    </w:p>
    <w:p w14:paraId="3DEAA8E6" w14:textId="77777777" w:rsidR="00F33133" w:rsidRDefault="00EA3F4B" w:rsidP="00F33133">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w14:anchorId="2D245315">
          <v:shape id="_x0000_i1027" type="#_x0000_t75" style="width:10.2pt;height:13.1pt" o:ole="">
            <v:imagedata r:id="rId12" o:title=""/>
          </v:shape>
          <o:OLEObject Type="Embed" ProgID="Equation.DSMT4" ShapeID="_x0000_i1027" DrawAspect="Content" ObjectID="_1799082711" r:id="rId13"/>
        </w:object>
      </w:r>
      <w:r w:rsidRPr="00CE57CF">
        <w:rPr>
          <w:rFonts w:ascii="Times New Roman" w:hAnsi="Times New Roman"/>
        </w:rPr>
        <w:t xml:space="preserve">and </w:t>
      </w:r>
      <w:r w:rsidRPr="00CE57CF">
        <w:rPr>
          <w:rFonts w:ascii="Times New Roman" w:hAnsi="Times New Roman"/>
          <w:position w:val="-6"/>
        </w:rPr>
        <w:object w:dxaOrig="200" w:dyaOrig="320" w14:anchorId="65941BD3">
          <v:shape id="_x0000_i1028" type="#_x0000_t75" style="width:10.2pt;height:16.25pt" o:ole="">
            <v:imagedata r:id="rId14" o:title=""/>
          </v:shape>
          <o:OLEObject Type="Embed" ProgID="Equation.DSMT4" ShapeID="_x0000_i1028" DrawAspect="Content" ObjectID="_1799082712" r:id="rId15"/>
        </w:object>
      </w:r>
      <w:r w:rsidRPr="00CE57CF">
        <w:rPr>
          <w:rFonts w:ascii="Times New Roman" w:hAnsi="Times New Roman"/>
        </w:rPr>
        <w:t xml:space="preserve">is given by </w:t>
      </w:r>
      <w:r w:rsidRPr="00CE57CF">
        <w:rPr>
          <w:rFonts w:ascii="Times New Roman" w:hAnsi="Times New Roman"/>
          <w:position w:val="-6"/>
        </w:rPr>
        <w:object w:dxaOrig="520" w:dyaOrig="320" w14:anchorId="7DFC6DA0">
          <v:shape id="_x0000_i1029" type="#_x0000_t75" style="width:25.8pt;height:16.25pt" o:ole="">
            <v:imagedata r:id="rId16" o:title=""/>
          </v:shape>
          <o:OLEObject Type="Embed" ProgID="Equation.DSMT4" ShapeID="_x0000_i1029" DrawAspect="Content" ObjectID="_1799082713" r:id="rId17"/>
        </w:object>
      </w:r>
      <w:r w:rsidRPr="00CE57CF">
        <w:rPr>
          <w:rFonts w:ascii="Times New Roman" w:hAnsi="Times New Roman"/>
        </w:rPr>
        <w:t>…’</w:t>
      </w:r>
    </w:p>
    <w:p w14:paraId="36C5F046" w14:textId="77777777" w:rsidR="00F33133" w:rsidRDefault="00F33133" w:rsidP="00F33133">
      <w:pPr>
        <w:pStyle w:val="BodyChar"/>
        <w:rPr>
          <w:rFonts w:ascii="Times New Roman" w:hAnsi="Times New Roman"/>
        </w:rPr>
      </w:pPr>
    </w:p>
    <w:p w14:paraId="1C34E4F6" w14:textId="6E5E67ED" w:rsidR="00EA3F4B" w:rsidRPr="00F33133" w:rsidRDefault="00EA3F4B" w:rsidP="00F33133">
      <w:pPr>
        <w:pStyle w:val="BodyChar"/>
        <w:rPr>
          <w:rStyle w:val="StylesubsubsectionNotItalic1CharChar"/>
          <w:rFonts w:ascii="Times New Roman" w:hAnsi="Times New Roman"/>
          <w:lang w:val="en-GB"/>
        </w:rPr>
      </w:pPr>
      <w:r w:rsidRPr="00F33133">
        <w:rPr>
          <w:rFonts w:ascii="Times New Roman" w:hAnsi="Times New Roman"/>
          <w:i/>
          <w:iCs/>
        </w:rPr>
        <w:t xml:space="preserve"> The solidus</w:t>
      </w:r>
      <w:r w:rsidRPr="00CE57CF">
        <w:rPr>
          <w:rFonts w:ascii="Times New Roman" w:hAnsi="Times New Roman"/>
        </w:rPr>
        <w:t xml:space="preserve"> (</w:t>
      </w:r>
      <w:r w:rsidRPr="00CE57CF">
        <w:rPr>
          <w:rFonts w:ascii="Times New Roman" w:hAnsi="Times New Roman"/>
          <w:position w:val="-6"/>
        </w:rPr>
        <w:object w:dxaOrig="240" w:dyaOrig="260" w14:anchorId="58069C9E">
          <v:shape id="_x0000_i1030" type="#_x0000_t75" style="width:12.7pt;height:13.1pt" o:ole="">
            <v:imagedata r:id="rId18" o:title=""/>
          </v:shape>
          <o:OLEObject Type="Embed" ProgID="Equation.DSMT4" ShapeID="_x0000_i1030" DrawAspect="Content" ObjectID="_1799082714" r:id="rId19"/>
        </w:object>
      </w:r>
      <w:r w:rsidRPr="00CE57CF">
        <w:rPr>
          <w:rFonts w:ascii="Times New Roman" w:hAnsi="Times New Roman"/>
        </w:rPr>
        <w:t>).</w:t>
      </w:r>
      <w:r w:rsidRPr="00CE57CF">
        <w:rPr>
          <w:rStyle w:val="StylesubsubsectionNotItalic1CharChar"/>
          <w:rFonts w:ascii="Times New Roman" w:hAnsi="Times New Roman"/>
        </w:rPr>
        <w:t xml:space="preserve"> A two-line solidus should be avoided where </w:t>
      </w:r>
      <w:proofErr w:type="gramStart"/>
      <w:r w:rsidRPr="00CE57CF">
        <w:rPr>
          <w:rStyle w:val="StylesubsubsectionNotItalic1CharChar"/>
          <w:rFonts w:ascii="Times New Roman" w:hAnsi="Times New Roman"/>
        </w:rPr>
        <w:t>possible;</w:t>
      </w:r>
      <w:proofErr w:type="gramEnd"/>
      <w:r w:rsidRPr="00CE57CF">
        <w:rPr>
          <w:rStyle w:val="StylesubsubsectionNotItalic1CharChar"/>
          <w:rFonts w:ascii="Times New Roman" w:hAnsi="Times New Roman"/>
        </w:rPr>
        <w:t xml:space="preserve"> for example, use</w:t>
      </w:r>
    </w:p>
    <w:p w14:paraId="34406F2F" w14:textId="77777777"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w14:anchorId="10B33F3B">
          <v:shape id="_x0000_i1031" type="#_x0000_t75" style="width:86.35pt;height:42.05pt" o:ole="">
            <v:imagedata r:id="rId20" o:title=""/>
          </v:shape>
          <o:OLEObject Type="Embed" ProgID="Equation.DSMT4" ShapeID="_x0000_i1031" DrawAspect="Content" ObjectID="_1799082715" r:id="rId21"/>
        </w:object>
      </w:r>
      <w:r w:rsidRPr="00CE57CF">
        <w:rPr>
          <w:rFonts w:ascii="Times New Roman" w:hAnsi="Times New Roman"/>
        </w:rPr>
        <w:t xml:space="preserve">instead of </w:t>
      </w:r>
      <w:r w:rsidRPr="00CE57CF">
        <w:rPr>
          <w:rFonts w:ascii="Times New Roman" w:hAnsi="Times New Roman"/>
          <w:position w:val="-26"/>
        </w:rPr>
        <w:object w:dxaOrig="1560" w:dyaOrig="700" w14:anchorId="478D6824">
          <v:shape id="_x0000_i1032" type="#_x0000_t75" style="width:78.05pt;height:35.4pt" o:ole="">
            <v:imagedata r:id="rId22" o:title=""/>
          </v:shape>
          <o:OLEObject Type="Embed" ProgID="Equation.DSMT4" ShapeID="_x0000_i1032" DrawAspect="Content" ObjectID="_1799082716" r:id="rId23"/>
        </w:object>
      </w:r>
    </w:p>
    <w:p w14:paraId="26F6324C" w14:textId="77777777"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w14:anchorId="16E0FF47">
          <v:shape id="_x0000_i1033" type="#_x0000_t75" style="width:57pt;height:36pt" o:ole="">
            <v:imagedata r:id="rId24" o:title=""/>
          </v:shape>
          <o:OLEObject Type="Embed" ProgID="Equation.DSMT4" ShapeID="_x0000_i1033" DrawAspect="Content" ObjectID="_1799082717" r:id="rId25"/>
        </w:object>
      </w:r>
      <w:r w:rsidRPr="00CE57CF">
        <w:rPr>
          <w:rFonts w:ascii="Times New Roman" w:hAnsi="Times New Roman"/>
        </w:rPr>
        <w:t xml:space="preserve"> instead of </w:t>
      </w:r>
      <w:r w:rsidRPr="00CE57CF">
        <w:rPr>
          <w:rFonts w:ascii="Times New Roman" w:hAnsi="Times New Roman"/>
          <w:position w:val="-30"/>
        </w:rPr>
        <w:object w:dxaOrig="1180" w:dyaOrig="760" w14:anchorId="50AE043C">
          <v:shape id="_x0000_i1034" type="#_x0000_t75" style="width:58.9pt;height:37.85pt" o:ole="">
            <v:imagedata r:id="rId26" o:title=""/>
          </v:shape>
          <o:OLEObject Type="Embed" ProgID="Equation.DSMT4" ShapeID="_x0000_i1034" DrawAspect="Content" ObjectID="_1799082718" r:id="rId27"/>
        </w:object>
      </w:r>
    </w:p>
    <w:p w14:paraId="4DF44761" w14:textId="77777777" w:rsidR="00EA3F4B" w:rsidRPr="00CE57CF" w:rsidRDefault="00EA3F4B" w:rsidP="00F33133">
      <w:pPr>
        <w:pStyle w:val="subsubsection"/>
        <w:numPr>
          <w:ilvl w:val="0"/>
          <w:numId w:val="0"/>
        </w:numPr>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 xml:space="preserve">Variables should be in italic; </w:t>
      </w:r>
      <w:proofErr w:type="gramStart"/>
      <w:r w:rsidRPr="00CE57CF">
        <w:rPr>
          <w:rStyle w:val="StylesubsubsectionNotItalic1CharChar"/>
          <w:rFonts w:ascii="Times New Roman" w:hAnsi="Times New Roman"/>
          <w:i w:val="0"/>
        </w:rPr>
        <w:t>however</w:t>
      </w:r>
      <w:proofErr w:type="gramEnd"/>
      <w:r w:rsidRPr="00CE57CF">
        <w:rPr>
          <w:rStyle w:val="StylesubsubsectionNotItalic1CharChar"/>
          <w:rFonts w:ascii="Times New Roman" w:hAnsi="Times New Roman"/>
          <w:i w:val="0"/>
        </w:rPr>
        <w:t xml:space="preserve"> there are some cases where it is better to use a Roman font:</w:t>
      </w:r>
    </w:p>
    <w:p w14:paraId="2F632FCD"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3EE5498A">
          <v:shape id="_x0000_i1035" type="#_x0000_t75" style="width:65.35pt;height:16.25pt" o:ole="">
            <v:imagedata r:id="rId28" o:title=""/>
          </v:shape>
          <o:OLEObject Type="Embed" ProgID="Equation.DSMT4" ShapeID="_x0000_i1035" DrawAspect="Content" ObjectID="_1799082719" r:id="rId29"/>
        </w:object>
      </w:r>
    </w:p>
    <w:p w14:paraId="0B2DA3F7"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w14:anchorId="7D430181">
          <v:shape id="_x0000_i1036" type="#_x0000_t75" style="width:31.85pt;height:16.85pt" o:ole="">
            <v:imagedata r:id="rId30" o:title=""/>
          </v:shape>
          <o:OLEObject Type="Embed" ProgID="Equation.DSMT4" ShapeID="_x0000_i1036" DrawAspect="Content" ObjectID="_1799082720" r:id="rId31"/>
        </w:object>
      </w:r>
    </w:p>
    <w:p w14:paraId="70F8020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w:t>
      </w:r>
      <w:proofErr w:type="spellStart"/>
      <w:r w:rsidRPr="00CE57CF">
        <w:rPr>
          <w:rFonts w:ascii="Times New Roman" w:hAnsi="Times New Roman"/>
          <w:lang w:val="en-US"/>
        </w:rPr>
        <w:t>i</w:t>
      </w:r>
      <w:proofErr w:type="spellEnd"/>
      <w:r w:rsidRPr="00CE57CF">
        <w:rPr>
          <w:rFonts w:ascii="Times New Roman" w:hAnsi="Times New Roman"/>
          <w:lang w:val="en-US"/>
        </w:rPr>
        <w:t xml:space="preserve"> for the square root of –1; e.g., </w:t>
      </w:r>
      <w:r w:rsidRPr="00CE57CF">
        <w:rPr>
          <w:rFonts w:ascii="Times New Roman" w:hAnsi="Times New Roman"/>
          <w:position w:val="-6"/>
          <w:lang w:val="en-US"/>
        </w:rPr>
        <w:object w:dxaOrig="780" w:dyaOrig="320" w14:anchorId="0E9DB1EB">
          <v:shape id="_x0000_i1037" type="#_x0000_t75" style="width:38.5pt;height:16.25pt" o:ole="">
            <v:imagedata r:id="rId32" o:title=""/>
          </v:shape>
          <o:OLEObject Type="Embed" ProgID="Equation.DSMT4" ShapeID="_x0000_i1037" DrawAspect="Content" ObjectID="_1799082721" r:id="rId33"/>
        </w:object>
      </w:r>
    </w:p>
    <w:p w14:paraId="7573F6A7"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w:t>
      </w:r>
      <w:proofErr w:type="spellStart"/>
      <w:r w:rsidRPr="00CE57CF">
        <w:rPr>
          <w:rFonts w:ascii="Times New Roman" w:hAnsi="Times New Roman"/>
          <w:lang w:val="en-US"/>
        </w:rPr>
        <w:t>ker</w:t>
      </w:r>
      <w:proofErr w:type="spellEnd"/>
      <w:r w:rsidRPr="00CE57CF">
        <w:rPr>
          <w:rFonts w:ascii="Times New Roman" w:hAnsi="Times New Roman"/>
          <w:lang w:val="en-US"/>
        </w:rPr>
        <w:t xml:space="preserve">, should appear in Roman type. </w:t>
      </w:r>
    </w:p>
    <w:p w14:paraId="7CCA5296" w14:textId="77777777" w:rsidR="00EA3F4B" w:rsidRPr="00CE57CF" w:rsidRDefault="00EA3F4B">
      <w:pPr>
        <w:pStyle w:val="Bulleted"/>
        <w:rPr>
          <w:rFonts w:ascii="Times New Roman" w:hAnsi="Times New Roman"/>
          <w:lang w:val="en-US"/>
        </w:rPr>
      </w:pPr>
      <w:r w:rsidRPr="00CE57CF">
        <w:rPr>
          <w:rFonts w:ascii="Times New Roman" w:hAnsi="Times New Roman"/>
          <w:lang w:val="en-US"/>
        </w:rPr>
        <w:lastRenderedPageBreak/>
        <w:t xml:space="preserve">Subscripts and superscripts should be in Roman type if they are labels rather than variables or characters that take values. For </w:t>
      </w:r>
      <w:proofErr w:type="gramStart"/>
      <w:r w:rsidRPr="00CE57CF">
        <w:rPr>
          <w:rFonts w:ascii="Times New Roman" w:hAnsi="Times New Roman"/>
          <w:lang w:val="en-US"/>
        </w:rPr>
        <w:t>example</w:t>
      </w:r>
      <w:proofErr w:type="gramEnd"/>
      <w:r w:rsidRPr="00CE57CF">
        <w:rPr>
          <w:rFonts w:ascii="Times New Roman" w:hAnsi="Times New Roman"/>
          <w:lang w:val="en-US"/>
        </w:rPr>
        <w:t xml:space="preserve"> in the equation</w:t>
      </w:r>
    </w:p>
    <w:p w14:paraId="78CF3050"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w14:anchorId="52BF482E">
          <v:shape id="_x0000_i1038" type="#_x0000_t75" style="width:65.35pt;height:16.25pt" o:ole="">
            <v:imagedata r:id="rId34" o:title=""/>
          </v:shape>
          <o:OLEObject Type="Embed" ProgID="Equation.DSMT4" ShapeID="_x0000_i1038" DrawAspect="Content" ObjectID="_1799082722" r:id="rId35"/>
        </w:object>
      </w:r>
    </w:p>
    <w:p w14:paraId="3F7D5596" w14:textId="77777777"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46494451" w14:textId="7777777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Alignment of mathematics</w:t>
      </w:r>
    </w:p>
    <w:p w14:paraId="6BF356D0" w14:textId="77777777" w:rsidR="00EA3F4B" w:rsidRPr="00CE57CF" w:rsidRDefault="00EA3F4B" w:rsidP="007979D7">
      <w:pPr>
        <w:pStyle w:val="subsubsection"/>
        <w:numPr>
          <w:ilvl w:val="0"/>
          <w:numId w:val="0"/>
        </w:numPr>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71564DE4"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0F40F550">
          <v:shape id="_x0000_i1039" type="#_x0000_t75" style="width:112.15pt;height:23.3pt" o:ole="">
            <v:imagedata r:id="rId36" o:title=""/>
          </v:shape>
          <o:OLEObject Type="Embed" ProgID="Equation.DSMT4" ShapeID="_x0000_i1039" DrawAspect="Content" ObjectID="_1799082723" r:id="rId37"/>
        </w:object>
      </w:r>
      <w:r w:rsidRPr="00CE57CF">
        <w:rPr>
          <w:rFonts w:ascii="Times New Roman" w:hAnsi="Times New Roman"/>
        </w:rPr>
        <w:tab/>
        <w:t>(1)</w:t>
      </w:r>
    </w:p>
    <w:p w14:paraId="16F70610"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4A0FC76B">
          <v:shape id="_x0000_i1040" type="#_x0000_t75" style="width:141.1pt;height:19.75pt" o:ole="">
            <v:imagedata r:id="rId38" o:title=""/>
          </v:shape>
          <o:OLEObject Type="Embed" ProgID="Equation.DSMT4" ShapeID="_x0000_i1040" DrawAspect="Content" ObjectID="_1799082724" r:id="rId39"/>
        </w:object>
      </w:r>
      <w:r w:rsidRPr="00CE57CF">
        <w:rPr>
          <w:rFonts w:ascii="Times New Roman" w:hAnsi="Times New Roman"/>
        </w:rPr>
        <w:tab/>
        <w:t>(2)</w:t>
      </w:r>
    </w:p>
    <w:p w14:paraId="1DB04C63" w14:textId="77777777"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0F6F2AC4" w14:textId="77777777" w:rsidR="00EA3F4B" w:rsidRPr="00CE57CF" w:rsidRDefault="00EA3F4B" w:rsidP="00721922">
      <w:pPr>
        <w:pStyle w:val="BodyIndent"/>
        <w:rPr>
          <w:rFonts w:ascii="Times New Roman" w:hAnsi="Times New Roman"/>
        </w:rPr>
      </w:pPr>
    </w:p>
    <w:p w14:paraId="36C8488B"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5A62270A">
          <v:shape id="_x0000_i1041" type="#_x0000_t75" style="width:332.95pt;height:34.15pt" o:ole="">
            <v:imagedata r:id="rId40" o:title=""/>
          </v:shape>
          <o:OLEObject Type="Embed" ProgID="Equation.DSMT4" ShapeID="_x0000_i1041" DrawAspect="Content" ObjectID="_1799082725" r:id="rId41"/>
        </w:object>
      </w:r>
      <w:r w:rsidRPr="00CE57CF">
        <w:rPr>
          <w:rFonts w:ascii="Times New Roman" w:hAnsi="Times New Roman"/>
        </w:rPr>
        <w:tab/>
        <w:t>(6)</w:t>
      </w:r>
    </w:p>
    <w:p w14:paraId="3C93BDD6" w14:textId="77777777" w:rsidR="00EA3F4B" w:rsidRPr="00CE57CF" w:rsidRDefault="00EA3F4B" w:rsidP="007979D7">
      <w:pPr>
        <w:pStyle w:val="subsubsection"/>
        <w:numPr>
          <w:ilvl w:val="0"/>
          <w:numId w:val="0"/>
        </w:numPr>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0AE67D35" w14:textId="77777777"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w14:anchorId="02809C4E">
          <v:shape id="_x0000_i1042" type="#_x0000_t75" style="width:422pt;height:40.8pt" o:ole="">
            <v:imagedata r:id="rId42" o:title=""/>
          </v:shape>
          <o:OLEObject Type="Embed" ProgID="Equation.DSMT4" ShapeID="_x0000_i1042" DrawAspect="Content" ObjectID="_1799082726" r:id="rId43"/>
        </w:object>
      </w:r>
      <w:r w:rsidRPr="00CE57CF">
        <w:rPr>
          <w:rFonts w:ascii="Times New Roman" w:hAnsi="Times New Roman"/>
        </w:rPr>
        <w:tab/>
        <w:t>(7)</w:t>
      </w:r>
    </w:p>
    <w:p w14:paraId="475E1226" w14:textId="7777777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Miscellaneous points</w:t>
      </w:r>
    </w:p>
    <w:p w14:paraId="7EEB28F9"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1AF8FE81">
          <v:shape id="_x0000_i1043" type="#_x0000_t75" style="width:36.6pt;height:18.5pt" o:ole="">
            <v:imagedata r:id="rId44" o:title=""/>
          </v:shape>
          <o:OLEObject Type="Embed" ProgID="Equation.DSMT4" ShapeID="_x0000_i1043" DrawAspect="Content" ObjectID="_1799082727" r:id="rId45"/>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5D486E1C">
          <v:shape id="_x0000_i1044" type="#_x0000_t75" style="width:73.85pt;height:19.75pt" o:ole="">
            <v:imagedata r:id="rId46" o:title=""/>
          </v:shape>
          <o:OLEObject Type="Embed" ProgID="Equation.DSMT4" ShapeID="_x0000_i1044" DrawAspect="Content" ObjectID="_1799082728" r:id="rId47"/>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3EB51172">
          <v:shape id="_x0000_i1045" type="#_x0000_t75" style="width:37.85pt;height:21pt" o:ole="">
            <v:imagedata r:id="rId48" o:title=""/>
          </v:shape>
          <o:OLEObject Type="Embed" ProgID="Equation.DSMT4" ShapeID="_x0000_i1045" DrawAspect="Content" ObjectID="_1799082729" r:id="rId49"/>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436B241F">
          <v:shape id="_x0000_i1046" type="#_x0000_t75" style="width:33.5pt;height:16.85pt" o:ole="">
            <v:imagedata r:id="rId50" o:title=""/>
          </v:shape>
          <o:OLEObject Type="Embed" ProgID="Equation.DSMT4" ShapeID="_x0000_i1046" DrawAspect="Content" ObjectID="_1799082730" r:id="rId51"/>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00558DB6">
          <v:shape id="_x0000_i1047" type="#_x0000_t75" style="width:16.85pt;height:18.5pt" o:ole="">
            <v:imagedata r:id="rId52" o:title=""/>
          </v:shape>
          <o:OLEObject Type="Embed" ProgID="Equation.DSMT4" ShapeID="_x0000_i1047" DrawAspect="Content" ObjectID="_1799082731" r:id="rId53"/>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6D2A276D">
          <v:shape id="_x0000_i1048" type="#_x0000_t75" style="width:12.7pt;height:15pt" o:ole="">
            <v:imagedata r:id="rId54" o:title=""/>
          </v:shape>
          <o:OLEObject Type="Embed" ProgID="Equation.DSMT4" ShapeID="_x0000_i1048" DrawAspect="Content" ObjectID="_1799082732" r:id="rId55"/>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w14:anchorId="0537762A">
          <v:shape id="_x0000_i1049" type="#_x0000_t75" style="width:16.85pt;height:16.25pt" o:ole="">
            <v:imagedata r:id="rId56" o:title=""/>
          </v:shape>
          <o:OLEObject Type="Embed" ProgID="Equation.DSMT4" ShapeID="_x0000_i1049" DrawAspect="Content" ObjectID="_1799082733" r:id="rId57"/>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3BBCEAF8">
          <v:shape id="_x0000_i1050" type="#_x0000_t75" style="width:18.5pt;height:16.25pt" o:ole="">
            <v:imagedata r:id="rId58" o:title=""/>
          </v:shape>
          <o:OLEObject Type="Embed" ProgID="Equation.DSMT4" ShapeID="_x0000_i1050" DrawAspect="Content" ObjectID="_1799082734" r:id="rId59"/>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598F1165">
          <v:shape id="_x0000_i1051" type="#_x0000_t75" style="width:46.2pt;height:19.15pt" o:ole="">
            <v:imagedata r:id="rId60" o:title=""/>
          </v:shape>
          <o:OLEObject Type="Embed" ProgID="Equation.DSMT4" ShapeID="_x0000_i1051" DrawAspect="Content" ObjectID="_1799082735" r:id="rId61"/>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609B3FB5">
          <v:shape id="_x0000_i1052" type="#_x0000_t75" style="width:16.85pt;height:16.25pt" o:ole="">
            <v:imagedata r:id="rId62" o:title=""/>
          </v:shape>
          <o:OLEObject Type="Embed" ProgID="Equation.DSMT4" ShapeID="_x0000_i1052" DrawAspect="Content" ObjectID="_1799082736" r:id="rId63"/>
        </w:object>
      </w:r>
      <w:r w:rsidRPr="00CE57CF">
        <w:rPr>
          <w:rFonts w:ascii="Times New Roman" w:hAnsi="Times New Roman"/>
          <w:lang w:val="en-US"/>
        </w:rPr>
        <w:t>should be used.</w:t>
      </w:r>
    </w:p>
    <w:p w14:paraId="1E8FCB40"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3EE7F1CC">
          <v:shape id="_x0000_i1053" type="#_x0000_t75" style="width:42.05pt;height:16.25pt" o:ole="">
            <v:imagedata r:id="rId64" o:title=""/>
          </v:shape>
          <o:OLEObject Type="Embed" ProgID="Equation.DSMT4" ShapeID="_x0000_i1053" DrawAspect="Content" ObjectID="_1799082737" r:id="rId65"/>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6334004A">
          <v:shape id="_x0000_i1054" type="#_x0000_t75" style="width:46.8pt;height:16.25pt" o:ole="">
            <v:imagedata r:id="rId66" o:title=""/>
          </v:shape>
          <o:OLEObject Type="Embed" ProgID="Equation.DSMT4" ShapeID="_x0000_i1054" DrawAspect="Content" ObjectID="_1799082738" r:id="rId67"/>
        </w:object>
      </w:r>
    </w:p>
    <w:p w14:paraId="0D751438"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Braces, brackets and parentheses should be used in the following </w:t>
      </w:r>
      <w:proofErr w:type="gramStart"/>
      <w:r w:rsidRPr="00CE57CF">
        <w:rPr>
          <w:rFonts w:ascii="Times New Roman" w:hAnsi="Times New Roman"/>
          <w:lang w:val="en-US"/>
        </w:rPr>
        <w:t>order: {</w:t>
      </w:r>
      <w:proofErr w:type="gramEnd"/>
      <w:r w:rsidRPr="00CE57CF">
        <w:rPr>
          <w:rFonts w:ascii="Times New Roman" w:hAnsi="Times New Roman"/>
          <w:lang w:val="en-US"/>
        </w:rPr>
        <w:t>[()]}</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14:paraId="5F956423"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w:t>
      </w:r>
      <w:proofErr w:type="gramStart"/>
      <w:r w:rsidRPr="00CE57CF">
        <w:rPr>
          <w:rFonts w:ascii="Times New Roman" w:hAnsi="Times New Roman"/>
          <w:lang w:val="en-US"/>
        </w:rPr>
        <w:t>example</w:t>
      </w:r>
      <w:proofErr w:type="gramEnd"/>
      <w:r w:rsidRPr="00CE57CF">
        <w:rPr>
          <w:rFonts w:ascii="Times New Roman" w:hAnsi="Times New Roman"/>
          <w:lang w:val="en-US"/>
        </w:rPr>
        <w:t xml:space="preserv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012F6A9C" w14:textId="77777777"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131998A0" w14:textId="77777777" w:rsidR="00EA3F4B" w:rsidRPr="00CE57CF" w:rsidRDefault="00EA3F4B" w:rsidP="00F33133">
      <w:pPr>
        <w:pStyle w:val="subsection"/>
        <w:numPr>
          <w:ilvl w:val="0"/>
          <w:numId w:val="0"/>
        </w:numPr>
        <w:rPr>
          <w:rFonts w:ascii="Times New Roman" w:hAnsi="Times New Roman"/>
        </w:rPr>
      </w:pPr>
      <w:r w:rsidRPr="00CE57CF">
        <w:rPr>
          <w:rFonts w:ascii="Times New Roman" w:hAnsi="Times New Roman"/>
        </w:rPr>
        <w:t>Equation numbering</w:t>
      </w:r>
    </w:p>
    <w:p w14:paraId="5800DD35"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w:t>
      </w:r>
      <w:proofErr w:type="gramStart"/>
      <w:r w:rsidRPr="00CE57CF">
        <w:rPr>
          <w:rFonts w:ascii="Times New Roman" w:hAnsi="Times New Roman"/>
          <w:lang w:val="en-US"/>
        </w:rPr>
        <w:t>) ,</w:t>
      </w:r>
      <w:proofErr w:type="gramEnd"/>
      <w:r w:rsidRPr="00CE57CF">
        <w:rPr>
          <w:rFonts w:ascii="Times New Roman" w:hAnsi="Times New Roman"/>
          <w:lang w:val="en-US"/>
        </w:rPr>
        <w:sym w:font="Symbol" w:char="F0BC"/>
      </w:r>
      <w:r w:rsidRPr="00CE57CF">
        <w:rPr>
          <w:rFonts w:ascii="Times New Roman" w:hAnsi="Times New Roman"/>
          <w:lang w:val="en-US"/>
        </w:rPr>
        <w:t xml:space="preserve">)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w:t>
      </w:r>
      <w:r w:rsidRPr="00CE57CF">
        <w:rPr>
          <w:rFonts w:ascii="Times New Roman" w:hAnsi="Times New Roman"/>
          <w:lang w:val="en-US"/>
        </w:rPr>
        <w:lastRenderedPageBreak/>
        <w:t>in equation (2.1)’—and always spell out the word ‘equation’ in full, e.g. ‘if equation (5) is factorized’; do not use abbreviations such as ‘eqn.’ or ‘eq.’.</w:t>
      </w:r>
    </w:p>
    <w:p w14:paraId="3433309B" w14:textId="77777777" w:rsidR="00EA3F4B" w:rsidRPr="00CE57CF" w:rsidRDefault="00EA3F4B">
      <w:pPr>
        <w:pStyle w:val="section"/>
        <w:rPr>
          <w:rFonts w:ascii="Times New Roman" w:hAnsi="Times New Roman"/>
        </w:rPr>
      </w:pPr>
      <w:r w:rsidRPr="00CE57CF">
        <w:rPr>
          <w:rFonts w:ascii="Times New Roman" w:hAnsi="Times New Roman"/>
        </w:rPr>
        <w:t>Appendices</w:t>
      </w:r>
    </w:p>
    <w:p w14:paraId="2ADC6D25" w14:textId="77777777" w:rsidR="00EA3F4B"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4A28486E" w14:textId="77777777" w:rsidR="00C9283C" w:rsidRPr="0014661B" w:rsidRDefault="00C9283C" w:rsidP="00C9283C">
      <w:pPr>
        <w:pStyle w:val="BodyChar"/>
        <w:rPr>
          <w:rFonts w:ascii="Times New Roman" w:hAnsi="Times New Roman"/>
          <w:color w:val="auto"/>
        </w:rPr>
      </w:pPr>
    </w:p>
    <w:p w14:paraId="066F86B8" w14:textId="77777777" w:rsidR="00C9283C" w:rsidRPr="00CE57CF" w:rsidRDefault="00C9283C" w:rsidP="00C9283C">
      <w:pPr>
        <w:pStyle w:val="BodyChar"/>
        <w:rPr>
          <w:rFonts w:ascii="Times New Roman" w:hAnsi="Times New Roman"/>
        </w:rPr>
      </w:pPr>
    </w:p>
    <w:p w14:paraId="7F9003C0" w14:textId="511333A5" w:rsidR="00C9283C" w:rsidRPr="00CE57CF" w:rsidRDefault="00C9283C" w:rsidP="00C9283C">
      <w:pPr>
        <w:pStyle w:val="section"/>
      </w:pPr>
      <w:r w:rsidRPr="00CE57CF">
        <w:t>Acknowledgments</w:t>
      </w:r>
    </w:p>
    <w:p w14:paraId="52ECE4D2" w14:textId="77777777" w:rsidR="00C9283C" w:rsidRPr="00CE57CF" w:rsidRDefault="00C9283C" w:rsidP="00C9283C">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14:paraId="3CCAC65A" w14:textId="77777777" w:rsidR="00C9283C" w:rsidRPr="00CE57CF" w:rsidRDefault="00C9283C" w:rsidP="00721922">
      <w:pPr>
        <w:pStyle w:val="BodyChar"/>
        <w:rPr>
          <w:rFonts w:ascii="Times New Roman" w:hAnsi="Times New Roman"/>
        </w:rPr>
      </w:pPr>
    </w:p>
    <w:p w14:paraId="6553FF2D" w14:textId="77777777" w:rsidR="00EA3F4B" w:rsidRPr="00CE57CF" w:rsidRDefault="00EA3F4B">
      <w:pPr>
        <w:pStyle w:val="section"/>
        <w:rPr>
          <w:rFonts w:ascii="Times New Roman" w:hAnsi="Times New Roman"/>
        </w:rPr>
      </w:pPr>
      <w:r w:rsidRPr="00CE57CF">
        <w:rPr>
          <w:rFonts w:ascii="Times New Roman" w:hAnsi="Times New Roman"/>
        </w:rPr>
        <w:t>References</w:t>
      </w:r>
    </w:p>
    <w:p w14:paraId="1BA79153" w14:textId="77777777" w:rsidR="00C9283C" w:rsidRPr="00CE57CF" w:rsidRDefault="00C9283C" w:rsidP="00C9283C">
      <w:pPr>
        <w:pStyle w:val="section"/>
      </w:pPr>
      <w:r w:rsidRPr="00CE57CF">
        <w:t xml:space="preserve">Abbreviations of the names of periodicals are the same as those given in British Standard BS 4148: 1985. If an author is unsure of an </w:t>
      </w:r>
      <w:proofErr w:type="gramStart"/>
      <w:r w:rsidRPr="00CE57CF">
        <w:t>abbreviation</w:t>
      </w:r>
      <w:proofErr w:type="gramEnd"/>
      <w:r w:rsidRPr="00CE57CF">
        <w:t xml:space="preserve"> it is best to leave the title in full. The terms </w:t>
      </w:r>
      <w:r w:rsidRPr="00CE57CF">
        <w:rPr>
          <w:i/>
        </w:rPr>
        <w:t xml:space="preserve">loc. cit. </w:t>
      </w:r>
      <w:r w:rsidRPr="00CE57CF">
        <w:t xml:space="preserve">and </w:t>
      </w:r>
      <w:r w:rsidRPr="00CE57CF">
        <w:rPr>
          <w:i/>
        </w:rPr>
        <w:t xml:space="preserve">ibid </w:t>
      </w:r>
      <w:r w:rsidRPr="00CE57CF">
        <w:t xml:space="preserve">should not be used. </w:t>
      </w:r>
    </w:p>
    <w:p w14:paraId="067EDD72" w14:textId="77777777" w:rsidR="00C9283C" w:rsidRPr="00CE57CF" w:rsidRDefault="00C9283C" w:rsidP="00C9283C">
      <w:pPr>
        <w:pStyle w:val="section"/>
        <w:numPr>
          <w:ilvl w:val="0"/>
          <w:numId w:val="0"/>
        </w:numPr>
      </w:pPr>
      <w:r w:rsidRPr="00CE57CF">
        <w:t xml:space="preserve">Unpublished conferences and reports should generally not be included in the reference list and articles </w:t>
      </w:r>
      <w:proofErr w:type="gramStart"/>
      <w:r w:rsidRPr="00CE57CF">
        <w:t>in the course of</w:t>
      </w:r>
      <w:proofErr w:type="gramEnd"/>
      <w:r w:rsidRPr="00CE57CF">
        <w:t xml:space="preserve">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29305673" w14:textId="77777777" w:rsidR="00C9283C" w:rsidRDefault="00C9283C" w:rsidP="007979D7">
      <w:pPr>
        <w:pStyle w:val="BodyChar"/>
        <w:rPr>
          <w:rFonts w:ascii="Times New Roman" w:hAnsi="Times New Roman"/>
          <w:b/>
        </w:rPr>
      </w:pPr>
    </w:p>
    <w:p w14:paraId="32875218" w14:textId="493FA1D5" w:rsidR="00EA3F4B" w:rsidRPr="00CE57CF" w:rsidRDefault="0014661B" w:rsidP="007979D7">
      <w:pPr>
        <w:pStyle w:val="BodyChar"/>
        <w:rPr>
          <w:rFonts w:ascii="Times New Roman" w:hAnsi="Times New Roman"/>
        </w:rPr>
      </w:pPr>
      <w:r>
        <w:rPr>
          <w:rFonts w:ascii="Times New Roman" w:hAnsi="Times New Roman"/>
          <w:b/>
        </w:rPr>
        <w:t xml:space="preserve">Font size 9. </w:t>
      </w:r>
      <w:r w:rsidR="00CE57CF" w:rsidRPr="00CE57CF">
        <w:rPr>
          <w:rFonts w:ascii="Times New Roman" w:hAnsi="Times New Roman"/>
          <w:b/>
        </w:rPr>
        <w:t>I</w:t>
      </w:r>
      <w:r w:rsidR="00EA3F4B" w:rsidRPr="00CE57CF">
        <w:rPr>
          <w:rFonts w:ascii="Times New Roman" w:hAnsi="Times New Roman"/>
          <w:b/>
        </w:rPr>
        <w:t>t</w:t>
      </w:r>
      <w:r w:rsidR="003608F8" w:rsidRPr="00CE57CF">
        <w:rPr>
          <w:rFonts w:ascii="Times New Roman" w:hAnsi="Times New Roman"/>
          <w:b/>
        </w:rPr>
        <w:t xml:space="preserve"> is</w:t>
      </w:r>
      <w:r w:rsidR="00EA3F4B" w:rsidRPr="00CE57CF">
        <w:rPr>
          <w:rFonts w:ascii="Times New Roman" w:hAnsi="Times New Roman"/>
          <w:b/>
        </w:rPr>
        <w:t xml:space="preserve"> </w:t>
      </w:r>
      <w:r w:rsidR="00EA3F4B" w:rsidRPr="00CE57CF">
        <w:rPr>
          <w:rFonts w:ascii="Times New Roman" w:hAnsi="Times New Roman"/>
          <w:b/>
          <w:i/>
        </w:rPr>
        <w:t>vitally</w:t>
      </w:r>
      <w:r w:rsidR="00EA3F4B"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w:t>
      </w:r>
      <w:proofErr w:type="gramStart"/>
      <w:r w:rsidR="00CE57CF" w:rsidRPr="00CE57CF">
        <w:rPr>
          <w:rFonts w:ascii="Times New Roman" w:hAnsi="Times New Roman"/>
          <w:b/>
        </w:rPr>
        <w:t>incurred</w:t>
      </w:r>
      <w:proofErr w:type="gramEnd"/>
      <w:r w:rsidR="00CE57CF" w:rsidRPr="00CE57CF">
        <w:rPr>
          <w:rFonts w:ascii="Times New Roman" w:hAnsi="Times New Roman"/>
          <w:b/>
        </w:rPr>
        <w:t xml:space="preserve"> and the references may not link through </w:t>
      </w:r>
      <w:r w:rsidR="007979D7">
        <w:rPr>
          <w:rFonts w:ascii="Times New Roman" w:hAnsi="Times New Roman"/>
          <w:b/>
        </w:rPr>
        <w:t>Mendeley or similar</w:t>
      </w:r>
      <w:r w:rsidR="00EA3F4B" w:rsidRPr="00CE57CF">
        <w:rPr>
          <w:rFonts w:ascii="Times New Roman" w:hAnsi="Times New Roman"/>
        </w:rPr>
        <w:t xml:space="preserve">. A complete reference should provide the reader with enough information to locate the article concerned, whether published in print or electronic form, and should, depending on the type of reference, consist of: </w:t>
      </w:r>
    </w:p>
    <w:p w14:paraId="0C653571" w14:textId="77777777" w:rsidR="00EA3F4B" w:rsidRPr="00CE57CF" w:rsidRDefault="00EA3F4B" w:rsidP="00721922">
      <w:pPr>
        <w:pStyle w:val="BodyIndent"/>
        <w:rPr>
          <w:rFonts w:ascii="Times New Roman" w:hAnsi="Times New Roman"/>
        </w:rPr>
      </w:pPr>
    </w:p>
    <w:p w14:paraId="21BFF7E9" w14:textId="77777777" w:rsidR="00EA3F4B" w:rsidRPr="00CE57CF" w:rsidRDefault="00EA3F4B">
      <w:pPr>
        <w:pStyle w:val="Bulleted"/>
        <w:rPr>
          <w:rFonts w:ascii="Times New Roman" w:hAnsi="Times New Roman"/>
        </w:rPr>
      </w:pPr>
      <w:r w:rsidRPr="00CE57CF">
        <w:rPr>
          <w:rFonts w:ascii="Times New Roman" w:hAnsi="Times New Roman"/>
        </w:rPr>
        <w:t xml:space="preserve">name(s) and </w:t>
      </w:r>
      <w:proofErr w:type="gramStart"/>
      <w:r w:rsidRPr="00CE57CF">
        <w:rPr>
          <w:rFonts w:ascii="Times New Roman" w:hAnsi="Times New Roman"/>
        </w:rPr>
        <w:t>initials;</w:t>
      </w:r>
      <w:proofErr w:type="gramEnd"/>
    </w:p>
    <w:p w14:paraId="5C966089" w14:textId="77777777" w:rsidR="00EA3F4B" w:rsidRPr="00CE57CF" w:rsidRDefault="00EA3F4B">
      <w:pPr>
        <w:pStyle w:val="Bulleted"/>
        <w:rPr>
          <w:rFonts w:ascii="Times New Roman" w:hAnsi="Times New Roman"/>
        </w:rPr>
      </w:pPr>
      <w:r w:rsidRPr="00CE57CF">
        <w:rPr>
          <w:rFonts w:ascii="Times New Roman" w:hAnsi="Times New Roman"/>
        </w:rPr>
        <w:t xml:space="preserve">date </w:t>
      </w:r>
      <w:proofErr w:type="gramStart"/>
      <w:r w:rsidRPr="00CE57CF">
        <w:rPr>
          <w:rFonts w:ascii="Times New Roman" w:hAnsi="Times New Roman"/>
        </w:rPr>
        <w:t>published;</w:t>
      </w:r>
      <w:proofErr w:type="gramEnd"/>
    </w:p>
    <w:p w14:paraId="10025F22" w14:textId="77777777"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w:t>
      </w:r>
      <w:proofErr w:type="gramStart"/>
      <w:r w:rsidRPr="00CE57CF">
        <w:rPr>
          <w:rFonts w:ascii="Times New Roman" w:hAnsi="Times New Roman"/>
        </w:rPr>
        <w:t>publication;</w:t>
      </w:r>
      <w:proofErr w:type="gramEnd"/>
      <w:r w:rsidRPr="00CE57CF">
        <w:rPr>
          <w:rFonts w:ascii="Times New Roman" w:hAnsi="Times New Roman"/>
        </w:rPr>
        <w:t xml:space="preserve"> </w:t>
      </w:r>
    </w:p>
    <w:p w14:paraId="46085C64" w14:textId="77777777"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roofErr w:type="gramStart"/>
      <w:r w:rsidRPr="00CE57CF">
        <w:rPr>
          <w:rFonts w:ascii="Times New Roman" w:hAnsi="Times New Roman"/>
        </w:rPr>
        <w:t>);</w:t>
      </w:r>
      <w:proofErr w:type="gramEnd"/>
    </w:p>
    <w:p w14:paraId="49CD3547" w14:textId="77777777" w:rsidR="00EA3F4B" w:rsidRPr="00CE57CF" w:rsidRDefault="00EA3F4B">
      <w:pPr>
        <w:pStyle w:val="Bulleted"/>
        <w:rPr>
          <w:rFonts w:ascii="Times New Roman" w:hAnsi="Times New Roman"/>
        </w:rPr>
      </w:pPr>
      <w:r w:rsidRPr="00CE57CF">
        <w:rPr>
          <w:rFonts w:ascii="Times New Roman" w:hAnsi="Times New Roman"/>
        </w:rPr>
        <w:t xml:space="preserve">volume </w:t>
      </w:r>
      <w:proofErr w:type="gramStart"/>
      <w:r w:rsidRPr="00CE57CF">
        <w:rPr>
          <w:rFonts w:ascii="Times New Roman" w:hAnsi="Times New Roman"/>
        </w:rPr>
        <w:t>number;</w:t>
      </w:r>
      <w:proofErr w:type="gramEnd"/>
    </w:p>
    <w:p w14:paraId="6081D389" w14:textId="77777777" w:rsidR="00EA3F4B" w:rsidRPr="00CE57CF" w:rsidRDefault="00EA3F4B">
      <w:pPr>
        <w:pStyle w:val="Bulleted"/>
        <w:rPr>
          <w:rFonts w:ascii="Times New Roman" w:hAnsi="Times New Roman"/>
        </w:rPr>
      </w:pPr>
      <w:r w:rsidRPr="00CE57CF">
        <w:rPr>
          <w:rFonts w:ascii="Times New Roman" w:hAnsi="Times New Roman"/>
        </w:rPr>
        <w:t xml:space="preserve">editors, if </w:t>
      </w:r>
      <w:proofErr w:type="gramStart"/>
      <w:r w:rsidRPr="00CE57CF">
        <w:rPr>
          <w:rFonts w:ascii="Times New Roman" w:hAnsi="Times New Roman"/>
        </w:rPr>
        <w:t>any;</w:t>
      </w:r>
      <w:proofErr w:type="gramEnd"/>
    </w:p>
    <w:p w14:paraId="6F9D1A70" w14:textId="77777777"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proofErr w:type="gramStart"/>
      <w:r w:rsidRPr="00CE57CF">
        <w:rPr>
          <w:rFonts w:ascii="Times New Roman" w:hAnsi="Times New Roman"/>
          <w:i/>
        </w:rPr>
        <w:t>books</w:t>
      </w:r>
      <w:r w:rsidRPr="00CE57CF">
        <w:rPr>
          <w:rFonts w:ascii="Times New Roman" w:hAnsi="Times New Roman"/>
        </w:rPr>
        <w:t>;</w:t>
      </w:r>
      <w:proofErr w:type="gramEnd"/>
    </w:p>
    <w:p w14:paraId="790C3B90" w14:textId="77777777" w:rsidR="00EA3F4B" w:rsidRPr="00CE57CF" w:rsidRDefault="00EA3F4B">
      <w:pPr>
        <w:pStyle w:val="Bulleted"/>
        <w:rPr>
          <w:rFonts w:ascii="Times New Roman" w:hAnsi="Times New Roman"/>
        </w:rPr>
      </w:pPr>
      <w:r w:rsidRPr="00CE57CF">
        <w:rPr>
          <w:rFonts w:ascii="Times New Roman" w:hAnsi="Times New Roman"/>
        </w:rPr>
        <w:t>the page numbers.</w:t>
      </w:r>
    </w:p>
    <w:p w14:paraId="6555ED56" w14:textId="77777777" w:rsidR="00EA3F4B" w:rsidRPr="00CE57CF" w:rsidRDefault="00EA3F4B" w:rsidP="00721922">
      <w:pPr>
        <w:pStyle w:val="BodyIndent"/>
        <w:rPr>
          <w:rFonts w:ascii="Times New Roman" w:hAnsi="Times New Roman"/>
        </w:rPr>
      </w:pPr>
    </w:p>
    <w:p w14:paraId="1EFE05CA" w14:textId="1230EAD5" w:rsidR="0014661B" w:rsidRPr="00CE57CF" w:rsidRDefault="0014661B" w:rsidP="0014661B">
      <w:pPr>
        <w:pStyle w:val="BodyChar"/>
        <w:rPr>
          <w:rFonts w:ascii="Times New Roman" w:hAnsi="Times New Roman"/>
        </w:rPr>
      </w:pPr>
      <w:r w:rsidRPr="00CE57CF">
        <w:rPr>
          <w:rFonts w:ascii="Times New Roman" w:hAnsi="Times New Roman"/>
        </w:rPr>
        <w:t>Here are some examples:</w:t>
      </w:r>
    </w:p>
    <w:p w14:paraId="10ADA146" w14:textId="77777777" w:rsidR="00EA3F4B" w:rsidRDefault="00EA3F4B">
      <w:pPr>
        <w:pStyle w:val="Bulleted"/>
        <w:numPr>
          <w:ilvl w:val="0"/>
          <w:numId w:val="0"/>
        </w:numPr>
        <w:ind w:left="360"/>
        <w:rPr>
          <w:rFonts w:ascii="Times New Roman" w:hAnsi="Times New Roman"/>
        </w:rPr>
      </w:pPr>
    </w:p>
    <w:p w14:paraId="4C225148" w14:textId="28ABE63C" w:rsidR="0014661B" w:rsidRDefault="0014661B">
      <w:pPr>
        <w:pStyle w:val="Bulleted"/>
        <w:numPr>
          <w:ilvl w:val="0"/>
          <w:numId w:val="0"/>
        </w:numPr>
        <w:ind w:left="360"/>
        <w:rPr>
          <w:rFonts w:ascii="Times New Roman" w:hAnsi="Times New Roman"/>
        </w:rPr>
      </w:pPr>
      <w:r>
        <w:rPr>
          <w:rFonts w:ascii="Times New Roman" w:hAnsi="Times New Roman"/>
        </w:rPr>
        <w:t>Journal papers:</w:t>
      </w:r>
    </w:p>
    <w:p w14:paraId="214B3552" w14:textId="77777777" w:rsidR="0014661B" w:rsidRPr="00CE57CF" w:rsidRDefault="0014661B">
      <w:pPr>
        <w:pStyle w:val="Bulleted"/>
        <w:numPr>
          <w:ilvl w:val="0"/>
          <w:numId w:val="0"/>
        </w:numPr>
        <w:ind w:left="360"/>
        <w:rPr>
          <w:rFonts w:ascii="Times New Roman" w:hAnsi="Times New Roman"/>
        </w:rPr>
      </w:pPr>
    </w:p>
    <w:p w14:paraId="0ED1A5A1" w14:textId="12C49E62" w:rsidR="00EA3F4B" w:rsidRDefault="0014661B">
      <w:pPr>
        <w:pStyle w:val="BodyChar"/>
        <w:rPr>
          <w:rStyle w:val="Hyperlink"/>
          <w:rFonts w:ascii="Times New Roman" w:hAnsi="Times New Roman"/>
          <w:sz w:val="18"/>
          <w:szCs w:val="18"/>
        </w:rPr>
      </w:pPr>
      <w:bookmarkStart w:id="0" w:name="OLE_LINK147"/>
      <w:bookmarkStart w:id="1" w:name="OLE_LINK148"/>
      <w:bookmarkStart w:id="2" w:name="OLE_LINK165"/>
      <w:bookmarkStart w:id="3" w:name="OLE_LINK166"/>
      <w:r w:rsidRPr="0014661B">
        <w:rPr>
          <w:rFonts w:ascii="Times New Roman" w:hAnsi="Times New Roman"/>
          <w:sz w:val="18"/>
          <w:szCs w:val="18"/>
        </w:rPr>
        <w:t xml:space="preserve">[1] P. </w:t>
      </w:r>
      <w:proofErr w:type="spellStart"/>
      <w:r w:rsidRPr="0014661B">
        <w:rPr>
          <w:rFonts w:ascii="Times New Roman" w:hAnsi="Times New Roman"/>
          <w:sz w:val="18"/>
          <w:szCs w:val="18"/>
        </w:rPr>
        <w:t>Koukouvinis</w:t>
      </w:r>
      <w:proofErr w:type="spellEnd"/>
      <w:r w:rsidRPr="0014661B">
        <w:rPr>
          <w:rFonts w:ascii="Times New Roman" w:hAnsi="Times New Roman"/>
          <w:sz w:val="18"/>
          <w:szCs w:val="18"/>
        </w:rPr>
        <w:t xml:space="preserve">, C. Rodriguez, J. Hwang, I. </w:t>
      </w:r>
      <w:proofErr w:type="spellStart"/>
      <w:r w:rsidRPr="0014661B">
        <w:rPr>
          <w:rFonts w:ascii="Times New Roman" w:hAnsi="Times New Roman"/>
          <w:sz w:val="18"/>
          <w:szCs w:val="18"/>
        </w:rPr>
        <w:t>Karathanassis</w:t>
      </w:r>
      <w:proofErr w:type="spellEnd"/>
      <w:r w:rsidRPr="0014661B">
        <w:rPr>
          <w:rFonts w:ascii="Times New Roman" w:hAnsi="Times New Roman"/>
          <w:sz w:val="18"/>
          <w:szCs w:val="18"/>
        </w:rPr>
        <w:t>, M. Gavaises, L. Pickett ‘Machine Learning and supercritical sprays: a demonstration study of their potential in ECN Spray-A’</w:t>
      </w:r>
      <w:bookmarkEnd w:id="0"/>
      <w:bookmarkEnd w:id="1"/>
      <w:bookmarkEnd w:id="2"/>
      <w:bookmarkEnd w:id="3"/>
      <w:r w:rsidRPr="0014661B">
        <w:rPr>
          <w:rFonts w:ascii="Times New Roman" w:hAnsi="Times New Roman"/>
          <w:sz w:val="18"/>
          <w:szCs w:val="18"/>
        </w:rPr>
        <w:t xml:space="preserve">, Int J Engine Research, </w:t>
      </w:r>
      <w:hyperlink r:id="rId68" w:history="1">
        <w:r w:rsidRPr="0014661B">
          <w:rPr>
            <w:rStyle w:val="Hyperlink"/>
            <w:rFonts w:ascii="Times New Roman" w:hAnsi="Times New Roman"/>
            <w:sz w:val="18"/>
            <w:szCs w:val="18"/>
          </w:rPr>
          <w:t>https://doi.org/10.1177/14680874211020292</w:t>
        </w:r>
      </w:hyperlink>
    </w:p>
    <w:p w14:paraId="49EBE73A" w14:textId="77777777" w:rsidR="0014661B" w:rsidRDefault="0014661B">
      <w:pPr>
        <w:pStyle w:val="BodyChar"/>
        <w:rPr>
          <w:rStyle w:val="Hyperlink"/>
          <w:rFonts w:ascii="Times New Roman" w:hAnsi="Times New Roman"/>
          <w:sz w:val="18"/>
          <w:szCs w:val="18"/>
        </w:rPr>
      </w:pPr>
    </w:p>
    <w:p w14:paraId="0AFFCA92" w14:textId="77777777" w:rsidR="0014661B" w:rsidRDefault="0014661B" w:rsidP="0014661B">
      <w:pPr>
        <w:pStyle w:val="Bulleted"/>
        <w:numPr>
          <w:ilvl w:val="0"/>
          <w:numId w:val="0"/>
        </w:numPr>
        <w:ind w:left="360"/>
        <w:rPr>
          <w:rFonts w:ascii="Times New Roman" w:hAnsi="Times New Roman"/>
        </w:rPr>
      </w:pPr>
      <w:r>
        <w:rPr>
          <w:rFonts w:ascii="Times New Roman" w:hAnsi="Times New Roman"/>
        </w:rPr>
        <w:t>Conference papers:</w:t>
      </w:r>
    </w:p>
    <w:p w14:paraId="308485DA" w14:textId="77777777" w:rsidR="0014661B" w:rsidRDefault="0014661B">
      <w:pPr>
        <w:pStyle w:val="BodyChar"/>
        <w:rPr>
          <w:rStyle w:val="Hyperlink"/>
          <w:rFonts w:ascii="Times New Roman" w:hAnsi="Times New Roman"/>
          <w:sz w:val="18"/>
          <w:szCs w:val="18"/>
        </w:rPr>
      </w:pPr>
    </w:p>
    <w:p w14:paraId="356619A7" w14:textId="38C8A56A" w:rsidR="0014661B" w:rsidRDefault="0014661B">
      <w:pPr>
        <w:pStyle w:val="BodyChar"/>
        <w:rPr>
          <w:rFonts w:ascii="Times New Roman" w:eastAsia="Garamond" w:hAnsi="Times New Roman"/>
          <w:sz w:val="18"/>
          <w:szCs w:val="18"/>
        </w:rPr>
      </w:pPr>
      <w:r>
        <w:rPr>
          <w:rFonts w:ascii="Times New Roman" w:hAnsi="Times New Roman"/>
          <w:sz w:val="18"/>
          <w:szCs w:val="18"/>
        </w:rPr>
        <w:t>[</w:t>
      </w:r>
      <w:r w:rsidR="004473D6">
        <w:rPr>
          <w:rFonts w:ascii="Times New Roman" w:hAnsi="Times New Roman"/>
          <w:sz w:val="18"/>
          <w:szCs w:val="18"/>
        </w:rPr>
        <w:t>2</w:t>
      </w:r>
      <w:r>
        <w:rPr>
          <w:rFonts w:ascii="Times New Roman" w:hAnsi="Times New Roman"/>
          <w:sz w:val="18"/>
          <w:szCs w:val="18"/>
        </w:rPr>
        <w:t xml:space="preserve">] </w:t>
      </w:r>
      <w:r w:rsidRPr="0014661B">
        <w:rPr>
          <w:rFonts w:ascii="Times New Roman" w:hAnsi="Times New Roman"/>
          <w:sz w:val="18"/>
          <w:szCs w:val="18"/>
        </w:rPr>
        <w:t xml:space="preserve">P. Pfeiffer, I. </w:t>
      </w:r>
      <w:proofErr w:type="spellStart"/>
      <w:r w:rsidRPr="0014661B">
        <w:rPr>
          <w:rFonts w:ascii="Times New Roman" w:hAnsi="Times New Roman"/>
          <w:sz w:val="18"/>
          <w:szCs w:val="18"/>
        </w:rPr>
        <w:t>Karathanassis</w:t>
      </w:r>
      <w:proofErr w:type="spellEnd"/>
      <w:r w:rsidRPr="0014661B">
        <w:rPr>
          <w:rFonts w:ascii="Times New Roman" w:hAnsi="Times New Roman"/>
          <w:sz w:val="18"/>
          <w:szCs w:val="18"/>
        </w:rPr>
        <w:t xml:space="preserve">, Y. Fan, F. Reuter, T. Sato, J. </w:t>
      </w:r>
      <w:proofErr w:type="spellStart"/>
      <w:r w:rsidRPr="0014661B">
        <w:rPr>
          <w:rFonts w:ascii="Times New Roman" w:hAnsi="Times New Roman"/>
          <w:sz w:val="18"/>
          <w:szCs w:val="18"/>
        </w:rPr>
        <w:t>Koliyadu</w:t>
      </w:r>
      <w:proofErr w:type="spellEnd"/>
      <w:r w:rsidRPr="0014661B">
        <w:rPr>
          <w:rFonts w:ascii="Times New Roman" w:hAnsi="Times New Roman"/>
          <w:sz w:val="18"/>
          <w:szCs w:val="18"/>
        </w:rPr>
        <w:t xml:space="preserve">, Š. </w:t>
      </w:r>
      <w:proofErr w:type="spellStart"/>
      <w:r w:rsidRPr="0014661B">
        <w:rPr>
          <w:rFonts w:ascii="Times New Roman" w:hAnsi="Times New Roman"/>
          <w:sz w:val="18"/>
          <w:szCs w:val="18"/>
        </w:rPr>
        <w:t>Birnšteinová</w:t>
      </w:r>
      <w:proofErr w:type="spellEnd"/>
      <w:r w:rsidRPr="0014661B">
        <w:rPr>
          <w:rFonts w:ascii="Times New Roman" w:hAnsi="Times New Roman"/>
          <w:sz w:val="18"/>
          <w:szCs w:val="18"/>
        </w:rPr>
        <w:t xml:space="preserve">, N. </w:t>
      </w:r>
      <w:proofErr w:type="spellStart"/>
      <w:r w:rsidRPr="0014661B">
        <w:rPr>
          <w:rFonts w:ascii="Times New Roman" w:hAnsi="Times New Roman"/>
          <w:sz w:val="18"/>
          <w:szCs w:val="18"/>
        </w:rPr>
        <w:t>Taulier</w:t>
      </w:r>
      <w:proofErr w:type="spellEnd"/>
      <w:r w:rsidRPr="0014661B">
        <w:rPr>
          <w:rFonts w:ascii="Times New Roman" w:hAnsi="Times New Roman"/>
          <w:sz w:val="18"/>
          <w:szCs w:val="18"/>
        </w:rPr>
        <w:t xml:space="preserve">, S. Cherkaoui, C.-D. Ohl, C. Contino-Pépin, P. </w:t>
      </w:r>
      <w:proofErr w:type="spellStart"/>
      <w:r w:rsidRPr="0014661B">
        <w:rPr>
          <w:rFonts w:ascii="Times New Roman" w:hAnsi="Times New Roman"/>
          <w:sz w:val="18"/>
          <w:szCs w:val="18"/>
        </w:rPr>
        <w:t>Vagovič</w:t>
      </w:r>
      <w:proofErr w:type="spellEnd"/>
      <w:r w:rsidRPr="0014661B">
        <w:rPr>
          <w:rFonts w:ascii="Times New Roman" w:hAnsi="Times New Roman"/>
          <w:sz w:val="18"/>
          <w:szCs w:val="18"/>
        </w:rPr>
        <w:t xml:space="preserve"> and M. Gavaises ‘Visualization of microbubbles in an artificial blood stream exposed to ultrasound using ultra high-speed X-ray imaging’, ESRF D</w:t>
      </w:r>
      <w:r w:rsidRPr="0014661B">
        <w:rPr>
          <w:rFonts w:ascii="Times New Roman" w:eastAsia="Garamond" w:hAnsi="Times New Roman"/>
          <w:sz w:val="18"/>
          <w:szCs w:val="18"/>
        </w:rPr>
        <w:t>ynamics meets synchrotron X-ray high-speed imaging, Grenoble, France, 21-22 March 2024</w:t>
      </w:r>
    </w:p>
    <w:p w14:paraId="0C9BC413" w14:textId="77777777" w:rsidR="0014661B" w:rsidRDefault="0014661B">
      <w:pPr>
        <w:pStyle w:val="BodyChar"/>
        <w:rPr>
          <w:rFonts w:ascii="Times New Roman" w:eastAsia="Garamond" w:hAnsi="Times New Roman"/>
          <w:sz w:val="18"/>
          <w:szCs w:val="18"/>
        </w:rPr>
      </w:pPr>
    </w:p>
    <w:p w14:paraId="5F87668C" w14:textId="77777777" w:rsidR="0014661B" w:rsidRDefault="0014661B">
      <w:pPr>
        <w:pStyle w:val="BodyChar"/>
        <w:rPr>
          <w:rFonts w:ascii="Times New Roman" w:eastAsia="Garamond" w:hAnsi="Times New Roman"/>
          <w:sz w:val="18"/>
          <w:szCs w:val="18"/>
        </w:rPr>
      </w:pPr>
    </w:p>
    <w:p w14:paraId="6237B6E1" w14:textId="600DB7E8" w:rsidR="0014661B" w:rsidRPr="0014661B" w:rsidRDefault="0014661B" w:rsidP="0014661B">
      <w:pPr>
        <w:pStyle w:val="BodyChar"/>
        <w:ind w:firstLine="567"/>
        <w:rPr>
          <w:rFonts w:ascii="Times New Roman" w:eastAsia="Garamond" w:hAnsi="Times New Roman"/>
        </w:rPr>
      </w:pPr>
      <w:r w:rsidRPr="0014661B">
        <w:rPr>
          <w:rFonts w:ascii="Times New Roman" w:hAnsi="Times New Roman"/>
          <w:noProof/>
        </w:rPr>
        <mc:AlternateContent>
          <mc:Choice Requires="wps">
            <w:drawing>
              <wp:anchor distT="4294967295" distB="4294967295" distL="114300" distR="114300" simplePos="0" relativeHeight="251661312" behindDoc="0" locked="0" layoutInCell="1" hidden="0" allowOverlap="1" wp14:anchorId="7022363E" wp14:editId="6B87D83D">
                <wp:simplePos x="0" y="0"/>
                <wp:positionH relativeFrom="column">
                  <wp:posOffset>-457199</wp:posOffset>
                </wp:positionH>
                <wp:positionV relativeFrom="paragraph">
                  <wp:posOffset>208296</wp:posOffset>
                </wp:positionV>
                <wp:extent cx="0" cy="12700"/>
                <wp:effectExtent l="0" t="0" r="0" b="0"/>
                <wp:wrapNone/>
                <wp:docPr id="1813800792" name="Straight Arrow Connector 1813800792"/>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9525" cap="flat" cmpd="thickThin">
                          <a:solidFill>
                            <a:schemeClr val="dk1"/>
                          </a:solidFill>
                          <a:prstDash val="solid"/>
                          <a:miter lim="800000"/>
                          <a:headEnd type="none" w="sm" len="sm"/>
                          <a:tailEnd type="none" w="sm" len="sm"/>
                        </a:ln>
                      </wps:spPr>
                      <wps:bodyPr/>
                    </wps:wsp>
                  </a:graphicData>
                </a:graphic>
              </wp:anchor>
            </w:drawing>
          </mc:Choice>
          <mc:Fallback>
            <w:pict>
              <v:shapetype w14:anchorId="4F718F17" id="_x0000_t32" coordsize="21600,21600" o:spt="32" o:oned="t" path="m,l21600,21600e" filled="f">
                <v:path arrowok="t" fillok="f" o:connecttype="none"/>
                <o:lock v:ext="edit" shapetype="t"/>
              </v:shapetype>
              <v:shape id="Straight Arrow Connector 1813800792" o:spid="_x0000_s1026" type="#_x0000_t32" style="position:absolute;margin-left:-36pt;margin-top:16.4pt;width:0;height:1pt;z-index:25166131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" strokecolor="black [3200]">
                <v:stroke startarrowwidth="narrow" startarrowlength="short" endarrowwidth="narrow" endarrowlength="short" linestyle="thickThin" joinstyle="miter"/>
              </v:shape>
            </w:pict>
          </mc:Fallback>
        </mc:AlternateContent>
      </w:r>
      <w:r w:rsidRPr="0014661B">
        <w:rPr>
          <w:rFonts w:ascii="Times New Roman" w:eastAsia="Garamond" w:hAnsi="Times New Roman"/>
        </w:rPr>
        <w:t>Thesis and Reports</w:t>
      </w:r>
    </w:p>
    <w:p w14:paraId="21556490" w14:textId="07324A85" w:rsidR="0014661B" w:rsidRDefault="0014661B">
      <w:pPr>
        <w:pStyle w:val="BodyChar"/>
        <w:rPr>
          <w:rStyle w:val="Hyperlink"/>
          <w:rFonts w:ascii="Times New Roman" w:hAnsi="Times New Roman"/>
          <w:color w:val="auto"/>
          <w:sz w:val="18"/>
          <w:szCs w:val="18"/>
          <w:u w:val="none"/>
        </w:rPr>
      </w:pPr>
      <w:r w:rsidRPr="0014661B">
        <w:rPr>
          <w:rStyle w:val="Hyperlink"/>
          <w:rFonts w:ascii="Times New Roman" w:hAnsi="Times New Roman"/>
          <w:color w:val="auto"/>
          <w:sz w:val="18"/>
          <w:szCs w:val="18"/>
          <w:u w:val="none"/>
        </w:rPr>
        <w:t>[</w:t>
      </w:r>
      <w:r w:rsidR="004473D6">
        <w:rPr>
          <w:rStyle w:val="Hyperlink"/>
          <w:rFonts w:ascii="Times New Roman" w:hAnsi="Times New Roman"/>
          <w:color w:val="auto"/>
          <w:sz w:val="18"/>
          <w:szCs w:val="18"/>
          <w:u w:val="none"/>
        </w:rPr>
        <w:t>3</w:t>
      </w:r>
      <w:r w:rsidRPr="0014661B">
        <w:rPr>
          <w:rStyle w:val="Hyperlink"/>
          <w:rFonts w:ascii="Times New Roman" w:hAnsi="Times New Roman"/>
          <w:color w:val="auto"/>
          <w:sz w:val="18"/>
          <w:szCs w:val="18"/>
          <w:u w:val="none"/>
        </w:rPr>
        <w:t>] M. Gavaises</w:t>
      </w:r>
      <w:r>
        <w:rPr>
          <w:rStyle w:val="Hyperlink"/>
          <w:rFonts w:ascii="Times New Roman" w:hAnsi="Times New Roman"/>
          <w:color w:val="auto"/>
          <w:sz w:val="18"/>
          <w:szCs w:val="18"/>
          <w:u w:val="none"/>
        </w:rPr>
        <w:t xml:space="preserve"> ‘Modelling of Diesel Fuel Injection Processes’, PhD Thesis, Imperial College London, UK, 1997</w:t>
      </w:r>
    </w:p>
    <w:p w14:paraId="3FD38EDC" w14:textId="77777777" w:rsidR="0014661B" w:rsidRPr="0014661B" w:rsidRDefault="0014661B">
      <w:pPr>
        <w:pStyle w:val="BodyChar"/>
        <w:rPr>
          <w:rStyle w:val="Hyperlink"/>
          <w:rFonts w:ascii="Times New Roman" w:hAnsi="Times New Roman"/>
          <w:color w:val="auto"/>
          <w:u w:val="none"/>
        </w:rPr>
      </w:pPr>
    </w:p>
    <w:p w14:paraId="0569A52A" w14:textId="61D2A42E" w:rsidR="0014661B" w:rsidRPr="0014661B" w:rsidRDefault="0014661B">
      <w:pPr>
        <w:pStyle w:val="BodyChar"/>
        <w:rPr>
          <w:rStyle w:val="Hyperlink"/>
          <w:rFonts w:ascii="Times New Roman" w:hAnsi="Times New Roman"/>
          <w:color w:val="auto"/>
          <w:u w:val="none"/>
        </w:rPr>
      </w:pPr>
      <w:r w:rsidRPr="0014661B">
        <w:rPr>
          <w:rStyle w:val="Hyperlink"/>
          <w:rFonts w:ascii="Times New Roman" w:hAnsi="Times New Roman"/>
          <w:color w:val="auto"/>
          <w:u w:val="none"/>
        </w:rPr>
        <w:tab/>
        <w:t>Books and Book Chapters</w:t>
      </w:r>
    </w:p>
    <w:p w14:paraId="648AAB0A" w14:textId="4DBE9540" w:rsidR="004473D6" w:rsidRPr="004473D6" w:rsidRDefault="0014661B" w:rsidP="004473D6">
      <w:pPr>
        <w:jc w:val="both"/>
        <w:rPr>
          <w:rFonts w:ascii="Times New Roman" w:hAnsi="Times New Roman"/>
          <w:sz w:val="18"/>
          <w:szCs w:val="18"/>
        </w:rPr>
      </w:pPr>
      <w:r w:rsidRPr="0014661B">
        <w:rPr>
          <w:rStyle w:val="booktitle"/>
          <w:rFonts w:ascii="Times New Roman" w:hAnsi="Times New Roman"/>
          <w:sz w:val="18"/>
          <w:szCs w:val="18"/>
        </w:rPr>
        <w:t>[</w:t>
      </w:r>
      <w:r w:rsidR="004473D6">
        <w:rPr>
          <w:rStyle w:val="booktitle"/>
          <w:rFonts w:ascii="Times New Roman" w:hAnsi="Times New Roman"/>
          <w:sz w:val="18"/>
          <w:szCs w:val="18"/>
        </w:rPr>
        <w:t>4</w:t>
      </w:r>
      <w:r w:rsidRPr="0014661B">
        <w:rPr>
          <w:rStyle w:val="booktitle"/>
          <w:rFonts w:ascii="Times New Roman" w:hAnsi="Times New Roman"/>
          <w:sz w:val="18"/>
          <w:szCs w:val="18"/>
        </w:rPr>
        <w:t xml:space="preserve">] I. </w:t>
      </w:r>
      <w:proofErr w:type="spellStart"/>
      <w:r w:rsidRPr="0014661B">
        <w:rPr>
          <w:rStyle w:val="booktitle"/>
          <w:rFonts w:ascii="Times New Roman" w:hAnsi="Times New Roman"/>
          <w:sz w:val="18"/>
          <w:szCs w:val="18"/>
        </w:rPr>
        <w:t>Karathanassis</w:t>
      </w:r>
      <w:proofErr w:type="spellEnd"/>
      <w:r w:rsidRPr="0014661B">
        <w:rPr>
          <w:rStyle w:val="booktitle"/>
          <w:rFonts w:ascii="Times New Roman" w:hAnsi="Times New Roman"/>
          <w:sz w:val="18"/>
          <w:szCs w:val="18"/>
        </w:rPr>
        <w:t xml:space="preserve">, P. </w:t>
      </w:r>
      <w:proofErr w:type="spellStart"/>
      <w:r w:rsidRPr="0014661B">
        <w:rPr>
          <w:rStyle w:val="booktitle"/>
          <w:rFonts w:ascii="Times New Roman" w:hAnsi="Times New Roman"/>
          <w:sz w:val="18"/>
          <w:szCs w:val="18"/>
        </w:rPr>
        <w:t>Koukouvinis</w:t>
      </w:r>
      <w:proofErr w:type="spellEnd"/>
      <w:r w:rsidRPr="0014661B">
        <w:rPr>
          <w:rStyle w:val="booktitle"/>
          <w:rFonts w:ascii="Times New Roman" w:hAnsi="Times New Roman"/>
          <w:sz w:val="18"/>
          <w:szCs w:val="18"/>
        </w:rPr>
        <w:t>, M. Gavaises ‘</w:t>
      </w:r>
      <w:r w:rsidRPr="0014661B">
        <w:rPr>
          <w:rFonts w:ascii="Times New Roman" w:hAnsi="Times New Roman"/>
          <w:sz w:val="18"/>
          <w:szCs w:val="18"/>
          <w:lang w:val="en"/>
        </w:rPr>
        <w:t xml:space="preserve">Multiphase Phenomena in Diesel Fuel Injection Systems’, book chapter pp 95-126, </w:t>
      </w:r>
      <w:hyperlink r:id="rId69" w:history="1">
        <w:r w:rsidRPr="004473D6">
          <w:rPr>
            <w:rStyle w:val="Hyperlink"/>
            <w:rFonts w:ascii="Times New Roman" w:hAnsi="Times New Roman"/>
            <w:color w:val="auto"/>
            <w:sz w:val="18"/>
            <w:szCs w:val="18"/>
          </w:rPr>
          <w:t>Simulations and Optical Diagnostics for Internal Combustion Engines</w:t>
        </w:r>
      </w:hyperlink>
      <w:r w:rsidRPr="004473D6">
        <w:rPr>
          <w:rStyle w:val="page-numbers-info"/>
          <w:rFonts w:ascii="Times New Roman" w:hAnsi="Times New Roman"/>
          <w:sz w:val="18"/>
          <w:szCs w:val="18"/>
        </w:rPr>
        <w:t xml:space="preserve"> </w:t>
      </w:r>
      <w:r w:rsidRPr="0014661B">
        <w:rPr>
          <w:rStyle w:val="page-numbers-info"/>
          <w:rFonts w:ascii="Times New Roman" w:hAnsi="Times New Roman"/>
          <w:sz w:val="18"/>
          <w:szCs w:val="18"/>
        </w:rPr>
        <w:t>Springer, 2019</w:t>
      </w:r>
      <w:r w:rsidR="004473D6">
        <w:rPr>
          <w:rStyle w:val="page-numbers-info"/>
          <w:rFonts w:ascii="Times New Roman" w:hAnsi="Times New Roman"/>
          <w:sz w:val="18"/>
          <w:szCs w:val="18"/>
        </w:rPr>
        <w:t xml:space="preserve">; </w:t>
      </w:r>
      <w:r w:rsidR="004473D6" w:rsidRPr="004473D6">
        <w:rPr>
          <w:rFonts w:ascii="Times New Roman" w:hAnsi="Times New Roman"/>
          <w:sz w:val="18"/>
          <w:szCs w:val="18"/>
        </w:rPr>
        <w:t xml:space="preserve">DOI: </w:t>
      </w:r>
      <w:hyperlink r:id="rId70" w:tgtFrame="_blank" w:history="1">
        <w:r w:rsidR="004473D6" w:rsidRPr="004473D6">
          <w:rPr>
            <w:rStyle w:val="Hyperlink"/>
            <w:rFonts w:ascii="Times New Roman" w:hAnsi="Times New Roman"/>
            <w:sz w:val="18"/>
            <w:szCs w:val="18"/>
          </w:rPr>
          <w:t>10.1007/978-981-15-0335-1_8</w:t>
        </w:r>
      </w:hyperlink>
    </w:p>
    <w:p w14:paraId="57E06E29" w14:textId="36D0977E" w:rsidR="0014661B" w:rsidRPr="0014661B" w:rsidRDefault="0014661B" w:rsidP="0014661B">
      <w:pPr>
        <w:jc w:val="both"/>
        <w:rPr>
          <w:rStyle w:val="page-numbers-info"/>
          <w:rFonts w:ascii="Times New Roman" w:hAnsi="Times New Roman"/>
          <w:sz w:val="18"/>
          <w:szCs w:val="18"/>
        </w:rPr>
      </w:pPr>
    </w:p>
    <w:p w14:paraId="4DA9965C" w14:textId="77777777" w:rsidR="0014661B" w:rsidRPr="0014661B" w:rsidRDefault="0014661B" w:rsidP="0014661B">
      <w:pPr>
        <w:jc w:val="both"/>
        <w:rPr>
          <w:rFonts w:ascii="Times New Roman" w:hAnsi="Times New Roman"/>
          <w:sz w:val="18"/>
          <w:szCs w:val="18"/>
        </w:rPr>
      </w:pPr>
    </w:p>
    <w:p w14:paraId="4F332575" w14:textId="3133E76F" w:rsidR="0014661B" w:rsidRPr="0014661B" w:rsidRDefault="0014661B" w:rsidP="0014661B">
      <w:pPr>
        <w:jc w:val="both"/>
        <w:rPr>
          <w:rStyle w:val="booktitle"/>
          <w:rFonts w:ascii="Times New Roman" w:hAnsi="Times New Roman"/>
          <w:b/>
          <w:sz w:val="18"/>
          <w:szCs w:val="18"/>
        </w:rPr>
      </w:pPr>
      <w:r w:rsidRPr="0014661B">
        <w:rPr>
          <w:rFonts w:ascii="Times New Roman" w:hAnsi="Times New Roman"/>
          <w:sz w:val="18"/>
          <w:szCs w:val="18"/>
        </w:rPr>
        <w:t>[</w:t>
      </w:r>
      <w:r w:rsidR="004473D6">
        <w:rPr>
          <w:rFonts w:ascii="Times New Roman" w:hAnsi="Times New Roman"/>
          <w:sz w:val="18"/>
          <w:szCs w:val="18"/>
        </w:rPr>
        <w:t>5</w:t>
      </w:r>
      <w:r w:rsidRPr="0014661B">
        <w:rPr>
          <w:rFonts w:ascii="Times New Roman" w:hAnsi="Times New Roman"/>
          <w:sz w:val="18"/>
          <w:szCs w:val="18"/>
        </w:rPr>
        <w:t xml:space="preserve">] </w:t>
      </w:r>
      <w:r w:rsidRPr="004473D6">
        <w:rPr>
          <w:rFonts w:ascii="Times New Roman" w:hAnsi="Times New Roman"/>
          <w:sz w:val="18"/>
          <w:szCs w:val="18"/>
          <w:u w:val="single"/>
        </w:rPr>
        <w:t>Cavitation and Bubble Dynamics: Fundamentals and Applications</w:t>
      </w:r>
      <w:r w:rsidRPr="0014661B">
        <w:rPr>
          <w:rFonts w:ascii="Times New Roman" w:hAnsi="Times New Roman"/>
          <w:sz w:val="18"/>
          <w:szCs w:val="18"/>
        </w:rPr>
        <w:t>’, Elsevier Academic Press, 2021</w:t>
      </w:r>
      <w:r w:rsidR="004473D6">
        <w:rPr>
          <w:rFonts w:ascii="Times New Roman" w:hAnsi="Times New Roman"/>
          <w:sz w:val="18"/>
          <w:szCs w:val="18"/>
        </w:rPr>
        <w:t xml:space="preserve">; </w:t>
      </w:r>
      <w:r w:rsidR="004473D6" w:rsidRPr="004473D6">
        <w:rPr>
          <w:rFonts w:ascii="Times New Roman" w:hAnsi="Times New Roman"/>
          <w:sz w:val="18"/>
          <w:szCs w:val="18"/>
        </w:rPr>
        <w:t>eBook ISBN: 9780128233986</w:t>
      </w:r>
      <w:r w:rsidR="004473D6">
        <w:rPr>
          <w:rFonts w:ascii="Times New Roman" w:hAnsi="Times New Roman"/>
          <w:sz w:val="18"/>
          <w:szCs w:val="18"/>
        </w:rPr>
        <w:t xml:space="preserve">. </w:t>
      </w:r>
      <w:r w:rsidR="004473D6" w:rsidRPr="004473D6">
        <w:rPr>
          <w:rFonts w:ascii="Times New Roman" w:hAnsi="Times New Roman"/>
          <w:sz w:val="18"/>
          <w:szCs w:val="18"/>
        </w:rPr>
        <w:t xml:space="preserve">Editors: </w:t>
      </w:r>
      <w:proofErr w:type="spellStart"/>
      <w:r w:rsidR="004473D6" w:rsidRPr="004473D6">
        <w:rPr>
          <w:rFonts w:ascii="Times New Roman" w:hAnsi="Times New Roman"/>
          <w:sz w:val="18"/>
          <w:szCs w:val="18"/>
        </w:rPr>
        <w:t>Phoevos</w:t>
      </w:r>
      <w:proofErr w:type="spellEnd"/>
      <w:r w:rsidR="004473D6" w:rsidRPr="004473D6">
        <w:rPr>
          <w:rFonts w:ascii="Times New Roman" w:hAnsi="Times New Roman"/>
          <w:sz w:val="18"/>
          <w:szCs w:val="18"/>
        </w:rPr>
        <w:t xml:space="preserve"> </w:t>
      </w:r>
      <w:proofErr w:type="spellStart"/>
      <w:r w:rsidR="004473D6" w:rsidRPr="004473D6">
        <w:rPr>
          <w:rFonts w:ascii="Times New Roman" w:hAnsi="Times New Roman"/>
          <w:sz w:val="18"/>
          <w:szCs w:val="18"/>
        </w:rPr>
        <w:t>Koukouvinis</w:t>
      </w:r>
      <w:proofErr w:type="spellEnd"/>
      <w:r w:rsidR="004473D6" w:rsidRPr="004473D6">
        <w:rPr>
          <w:rFonts w:ascii="Times New Roman" w:hAnsi="Times New Roman"/>
          <w:sz w:val="18"/>
          <w:szCs w:val="18"/>
        </w:rPr>
        <w:t>, Manolis Gavaises</w:t>
      </w:r>
    </w:p>
    <w:p w14:paraId="4467C7AD" w14:textId="77777777" w:rsidR="0014661B" w:rsidRPr="0014661B" w:rsidRDefault="0014661B">
      <w:pPr>
        <w:pStyle w:val="BodyChar"/>
        <w:rPr>
          <w:rStyle w:val="Hyperlink"/>
          <w:rFonts w:ascii="Times New Roman" w:hAnsi="Times New Roman"/>
          <w:color w:val="auto"/>
          <w:sz w:val="18"/>
          <w:szCs w:val="18"/>
          <w:u w:val="none"/>
        </w:rPr>
      </w:pPr>
    </w:p>
    <w:p w14:paraId="2C84DEAE" w14:textId="77777777" w:rsidR="0014661B" w:rsidRPr="0014661B" w:rsidRDefault="0014661B">
      <w:pPr>
        <w:pStyle w:val="BodyChar"/>
        <w:rPr>
          <w:rStyle w:val="Hyperlink"/>
          <w:rFonts w:ascii="Arial Narrow" w:hAnsi="Arial Narrow" w:cstheme="minorHAnsi"/>
          <w:color w:val="auto"/>
          <w:sz w:val="16"/>
          <w:szCs w:val="16"/>
          <w:u w:val="none"/>
        </w:rPr>
      </w:pPr>
    </w:p>
    <w:sectPr w:rsidR="0014661B" w:rsidRPr="0014661B"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12CE1" w14:textId="77777777" w:rsidR="00DF2FED" w:rsidRDefault="00DF2FED">
      <w:r>
        <w:separator/>
      </w:r>
    </w:p>
  </w:endnote>
  <w:endnote w:type="continuationSeparator" w:id="0">
    <w:p w14:paraId="7407FB78" w14:textId="77777777" w:rsidR="00DF2FED" w:rsidRDefault="00DF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9D67D" w14:textId="77777777" w:rsidR="00DF2FED" w:rsidRPr="00043761" w:rsidRDefault="00DF2FED">
      <w:pPr>
        <w:pStyle w:val="Bulleted"/>
        <w:numPr>
          <w:ilvl w:val="0"/>
          <w:numId w:val="0"/>
        </w:numPr>
        <w:rPr>
          <w:rFonts w:ascii="Sabon" w:hAnsi="Sabon"/>
          <w:color w:val="auto"/>
          <w:szCs w:val="20"/>
        </w:rPr>
      </w:pPr>
      <w:r>
        <w:separator/>
      </w:r>
    </w:p>
  </w:footnote>
  <w:footnote w:type="continuationSeparator" w:id="0">
    <w:p w14:paraId="6146050F" w14:textId="77777777" w:rsidR="00DF2FED" w:rsidRDefault="00DF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842C" w14:textId="77777777" w:rsidR="00034D8D" w:rsidRDefault="00034D8D" w:rsidP="00034D8D">
    <w:pPr>
      <w:pStyle w:val="Header"/>
      <w:jc w:val="center"/>
      <w:rPr>
        <w:rFonts w:ascii="Times New Roman" w:hAnsi="Times New Roman"/>
        <w:sz w:val="20"/>
      </w:rPr>
    </w:pPr>
  </w:p>
  <w:p w14:paraId="7E59E249" w14:textId="77777777" w:rsidR="00034D8D" w:rsidRDefault="00034D8D" w:rsidP="00034D8D">
    <w:pPr>
      <w:pStyle w:val="Header"/>
      <w:jc w:val="center"/>
      <w:rPr>
        <w:rFonts w:ascii="Times New Roman" w:hAnsi="Times New Roman"/>
        <w:sz w:val="20"/>
      </w:rPr>
    </w:pPr>
  </w:p>
  <w:p w14:paraId="7F9E4925" w14:textId="77777777" w:rsidR="00034D8D" w:rsidRDefault="00034D8D" w:rsidP="00034D8D">
    <w:pPr>
      <w:pStyle w:val="Header"/>
      <w:jc w:val="center"/>
      <w:rPr>
        <w:rFonts w:ascii="Times New Roman" w:hAnsi="Times New Roman"/>
        <w:sz w:val="20"/>
      </w:rPr>
    </w:pPr>
  </w:p>
  <w:p w14:paraId="3056D623" w14:textId="43C7A5CC" w:rsidR="00EA3F4B" w:rsidRDefault="00034D8D" w:rsidP="00034D8D">
    <w:pPr>
      <w:pStyle w:val="Header"/>
      <w:jc w:val="center"/>
    </w:pPr>
    <w:r w:rsidRPr="00B946EC">
      <w:rPr>
        <w:rFonts w:ascii="Times New Roman" w:hAnsi="Times New Roman"/>
        <w:sz w:val="20"/>
      </w:rPr>
      <w:t>Proceedings of the 1</w:t>
    </w:r>
    <w:r w:rsidRPr="00B946EC">
      <w:rPr>
        <w:rFonts w:ascii="Times New Roman" w:hAnsi="Times New Roman"/>
        <w:sz w:val="20"/>
        <w:vertAlign w:val="superscript"/>
      </w:rPr>
      <w:t>st</w:t>
    </w:r>
    <w:r w:rsidRPr="00B946EC">
      <w:rPr>
        <w:rFonts w:ascii="Times New Roman" w:hAnsi="Times New Roman"/>
        <w:sz w:val="20"/>
      </w:rPr>
      <w:t xml:space="preserve"> international Symposium on AI and Fluid Mechanics</w:t>
    </w:r>
    <w:r w:rsidRPr="00B946EC">
      <w:rPr>
        <w:rFonts w:ascii="Times New Roman" w:hAnsi="Times New Roman"/>
        <w:sz w:val="20"/>
      </w:rPr>
      <w:br/>
      <w:t>Paper No [leave blank]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381047"/>
    <w:multiLevelType w:val="multilevel"/>
    <w:tmpl w:val="5FF6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2268"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6132906">
    <w:abstractNumId w:val="9"/>
  </w:num>
  <w:num w:numId="2" w16cid:durableId="684944951">
    <w:abstractNumId w:val="7"/>
  </w:num>
  <w:num w:numId="3" w16cid:durableId="1655988408">
    <w:abstractNumId w:val="6"/>
  </w:num>
  <w:num w:numId="4" w16cid:durableId="868181331">
    <w:abstractNumId w:val="5"/>
  </w:num>
  <w:num w:numId="5" w16cid:durableId="2074815297">
    <w:abstractNumId w:val="4"/>
  </w:num>
  <w:num w:numId="6" w16cid:durableId="147064980">
    <w:abstractNumId w:val="8"/>
  </w:num>
  <w:num w:numId="7" w16cid:durableId="401216850">
    <w:abstractNumId w:val="3"/>
  </w:num>
  <w:num w:numId="8" w16cid:durableId="1642735644">
    <w:abstractNumId w:val="2"/>
  </w:num>
  <w:num w:numId="9" w16cid:durableId="685597714">
    <w:abstractNumId w:val="1"/>
  </w:num>
  <w:num w:numId="10" w16cid:durableId="1743336366">
    <w:abstractNumId w:val="0"/>
  </w:num>
  <w:num w:numId="11" w16cid:durableId="1065251825">
    <w:abstractNumId w:val="15"/>
  </w:num>
  <w:num w:numId="12" w16cid:durableId="288752986">
    <w:abstractNumId w:val="16"/>
  </w:num>
  <w:num w:numId="13" w16cid:durableId="1669402625">
    <w:abstractNumId w:val="14"/>
  </w:num>
  <w:num w:numId="14" w16cid:durableId="452793151">
    <w:abstractNumId w:val="10"/>
  </w:num>
  <w:num w:numId="15" w16cid:durableId="1928417311">
    <w:abstractNumId w:val="18"/>
  </w:num>
  <w:num w:numId="16" w16cid:durableId="1789623673">
    <w:abstractNumId w:val="12"/>
  </w:num>
  <w:num w:numId="17" w16cid:durableId="469057229">
    <w:abstractNumId w:val="11"/>
  </w:num>
  <w:num w:numId="18" w16cid:durableId="1919896366">
    <w:abstractNumId w:val="17"/>
  </w:num>
  <w:num w:numId="19" w16cid:durableId="1715352059">
    <w:abstractNumId w:val="13"/>
  </w:num>
  <w:num w:numId="20" w16cid:durableId="199375195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34D8D"/>
    <w:rsid w:val="00047C3A"/>
    <w:rsid w:val="00137524"/>
    <w:rsid w:val="0014661B"/>
    <w:rsid w:val="00165E82"/>
    <w:rsid w:val="0017062B"/>
    <w:rsid w:val="00174891"/>
    <w:rsid w:val="00184B21"/>
    <w:rsid w:val="003608F8"/>
    <w:rsid w:val="003F0C03"/>
    <w:rsid w:val="004473D6"/>
    <w:rsid w:val="00480A2E"/>
    <w:rsid w:val="00521A70"/>
    <w:rsid w:val="005C24F9"/>
    <w:rsid w:val="005F03B4"/>
    <w:rsid w:val="006D770E"/>
    <w:rsid w:val="006E490A"/>
    <w:rsid w:val="00721922"/>
    <w:rsid w:val="007979D7"/>
    <w:rsid w:val="007A436F"/>
    <w:rsid w:val="007A5ED1"/>
    <w:rsid w:val="007B0EB0"/>
    <w:rsid w:val="008B5D0A"/>
    <w:rsid w:val="008E20F8"/>
    <w:rsid w:val="008F4526"/>
    <w:rsid w:val="00913625"/>
    <w:rsid w:val="00935719"/>
    <w:rsid w:val="009406AF"/>
    <w:rsid w:val="009A169E"/>
    <w:rsid w:val="00A02FAE"/>
    <w:rsid w:val="00AC1D2D"/>
    <w:rsid w:val="00B4467D"/>
    <w:rsid w:val="00BC1D18"/>
    <w:rsid w:val="00BD0693"/>
    <w:rsid w:val="00C7455C"/>
    <w:rsid w:val="00C9283C"/>
    <w:rsid w:val="00CA13B5"/>
    <w:rsid w:val="00CE57CF"/>
    <w:rsid w:val="00D21DD8"/>
    <w:rsid w:val="00D30CE7"/>
    <w:rsid w:val="00D543FD"/>
    <w:rsid w:val="00DF2FED"/>
    <w:rsid w:val="00E73690"/>
    <w:rsid w:val="00EA1214"/>
    <w:rsid w:val="00EA3F4B"/>
    <w:rsid w:val="00ED4C38"/>
    <w:rsid w:val="00F33133"/>
    <w:rsid w:val="00F5581A"/>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C5C4C"/>
  <w15:docId w15:val="{26116AA3-16C2-4D14-8BE7-A24D6C8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HeaderChar">
    <w:name w:val="Header Char"/>
    <w:basedOn w:val="DefaultParagraphFont"/>
    <w:link w:val="Header"/>
    <w:uiPriority w:val="99"/>
    <w:rsid w:val="00034D8D"/>
    <w:rPr>
      <w:rFonts w:ascii="Sabon" w:hAnsi="Sabon"/>
      <w:sz w:val="22"/>
      <w:lang w:eastAsia="en-US"/>
    </w:rPr>
  </w:style>
  <w:style w:type="character" w:customStyle="1" w:styleId="booktitle">
    <w:name w:val="booktitle"/>
    <w:basedOn w:val="DefaultParagraphFont"/>
    <w:rsid w:val="0014661B"/>
  </w:style>
  <w:style w:type="character" w:customStyle="1" w:styleId="page-numbers-info">
    <w:name w:val="page-numbers-info"/>
    <w:basedOn w:val="DefaultParagraphFont"/>
    <w:rsid w:val="0014661B"/>
  </w:style>
  <w:style w:type="character" w:styleId="UnresolvedMention">
    <w:name w:val="Unresolved Mention"/>
    <w:basedOn w:val="DefaultParagraphFont"/>
    <w:uiPriority w:val="99"/>
    <w:semiHidden/>
    <w:unhideWhenUsed/>
    <w:rsid w:val="00447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084829">
      <w:bodyDiv w:val="1"/>
      <w:marLeft w:val="0"/>
      <w:marRight w:val="0"/>
      <w:marTop w:val="0"/>
      <w:marBottom w:val="0"/>
      <w:divBdr>
        <w:top w:val="none" w:sz="0" w:space="0" w:color="auto"/>
        <w:left w:val="none" w:sz="0" w:space="0" w:color="auto"/>
        <w:bottom w:val="none" w:sz="0" w:space="0" w:color="auto"/>
        <w:right w:val="none" w:sz="0" w:space="0" w:color="auto"/>
      </w:divBdr>
      <w:divsChild>
        <w:div w:id="1643118793">
          <w:marLeft w:val="0"/>
          <w:marRight w:val="0"/>
          <w:marTop w:val="0"/>
          <w:marBottom w:val="0"/>
          <w:divBdr>
            <w:top w:val="none" w:sz="0" w:space="0" w:color="auto"/>
            <w:left w:val="none" w:sz="0" w:space="0" w:color="auto"/>
            <w:bottom w:val="none" w:sz="0" w:space="0" w:color="auto"/>
            <w:right w:val="none" w:sz="0" w:space="0" w:color="auto"/>
          </w:divBdr>
        </w:div>
      </w:divsChild>
    </w:div>
    <w:div w:id="1276711527">
      <w:bodyDiv w:val="1"/>
      <w:marLeft w:val="0"/>
      <w:marRight w:val="0"/>
      <w:marTop w:val="0"/>
      <w:marBottom w:val="0"/>
      <w:divBdr>
        <w:top w:val="none" w:sz="0" w:space="0" w:color="auto"/>
        <w:left w:val="none" w:sz="0" w:space="0" w:color="auto"/>
        <w:bottom w:val="none" w:sz="0" w:space="0" w:color="auto"/>
        <w:right w:val="none" w:sz="0" w:space="0" w:color="auto"/>
      </w:divBdr>
      <w:divsChild>
        <w:div w:id="95552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hyperlink" Target="https://doi.org/10.1177/14680874211020292" TargetMode="External"/><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hyperlink" Target="https://link.springer.com/book/10.1007/978-981-15-0335-1" TargetMode="Externa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hyperlink" Target="http://dx.doi.org/10.1007/978-981-15-0335-1_8"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10573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Manolis Gavaises</cp:lastModifiedBy>
  <cp:revision>2</cp:revision>
  <cp:lastPrinted>2007-03-22T16:16:00Z</cp:lastPrinted>
  <dcterms:created xsi:type="dcterms:W3CDTF">2025-01-22T20:24:00Z</dcterms:created>
  <dcterms:modified xsi:type="dcterms:W3CDTF">2025-01-22T20:24:00Z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2023-03-17T15:41:31Z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4343225d-6239-44b2-83d9-10d278d89ac6</vt:lpwstr>
  </property>
  <property fmtid="{D5CDD505-2E9C-101B-9397-08002B2CF9AE}" pid="8" name="MSIP_Label_06c24981-b6df-48f8-949b-0896357b9b03_ContentBits">
    <vt:lpwstr>0</vt:lpwstr>
  </property>
</Properties>
</file>